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BF1A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74FDE67D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1F0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80436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A653F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大学生安全教育</w:t>
            </w:r>
          </w:p>
        </w:tc>
      </w:tr>
      <w:tr w14:paraId="627F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63605F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90FE78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Safety education for college students</w:t>
            </w:r>
          </w:p>
        </w:tc>
      </w:tr>
      <w:tr w14:paraId="6D8D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784BB6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A17115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2999066</w:t>
            </w:r>
          </w:p>
        </w:tc>
        <w:tc>
          <w:tcPr>
            <w:tcW w:w="2126" w:type="dxa"/>
            <w:gridSpan w:val="2"/>
            <w:vAlign w:val="center"/>
          </w:tcPr>
          <w:p w14:paraId="720076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6E1BFF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5ED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885BE4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DE279F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246F064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25189B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1D1D383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501ED0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D0A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CBC2D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A3078A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1092350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4091F8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全校各专业本科一年级学生</w:t>
            </w:r>
          </w:p>
        </w:tc>
      </w:tr>
      <w:tr w14:paraId="631E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454644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498AB3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基础课</w:t>
            </w:r>
          </w:p>
        </w:tc>
        <w:tc>
          <w:tcPr>
            <w:tcW w:w="2126" w:type="dxa"/>
            <w:gridSpan w:val="2"/>
            <w:vAlign w:val="center"/>
          </w:tcPr>
          <w:p w14:paraId="7FED8DF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76BF18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1+X</w:t>
            </w:r>
          </w:p>
        </w:tc>
      </w:tr>
      <w:tr w14:paraId="0C79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B6C99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045622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《大学生公共安全教育》张旭、刘伟等</w:t>
            </w:r>
          </w:p>
          <w:p w14:paraId="00D431D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ISBN978-7-5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3578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中国民主法制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  <w:tc>
          <w:tcPr>
            <w:tcW w:w="1413" w:type="dxa"/>
            <w:gridSpan w:val="2"/>
            <w:vAlign w:val="center"/>
          </w:tcPr>
          <w:p w14:paraId="6787CD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FED617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0C18E37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AC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23C4C6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E4BDEBD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295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4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3FD4B3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73B0440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该课程属于公共基础必修课，为更好的保障学生人身财产安全，预防校园安全事故、提高自我保护能力，该课程在大一年级开设，覆盖全校所有专业大一新生。</w:t>
            </w:r>
          </w:p>
          <w:p w14:paraId="4E1ED67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课程通过国家安全与法制教育、突发事件与防灾减灾、校园违纪与人身安全、财产网络安全，急救消防实操演练等内容的系统学习，培养大学生树立起基本的安全意识，拥有积极正确的安全观，了解安全问题所包含的基本内容与安全保障的基本知识，知晓与安全问题相关的法律法规和校纪校规，掌握安全防范技能、自我保护技能与应急处置技能，提升大学生的自我保护意识与实操能力。</w:t>
            </w:r>
          </w:p>
          <w:p w14:paraId="5ABEBE40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通过该课程的学习，使学生能够运用所学知识与技能进行独立的分析与判断，规避不安全事件的发生。在遇到突发事件时，掌握应对技巧与处置方法，确保自己的人身、财产安全，避免危机的进一步扩大。</w:t>
            </w:r>
          </w:p>
        </w:tc>
      </w:tr>
      <w:tr w14:paraId="7F1E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1F958A8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6EFF88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125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8BA594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000356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99110" cy="189865"/>
                  <wp:effectExtent l="0" t="0" r="8890" b="635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  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30CF813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395B3F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7C0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5542B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9157F8E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5" name="图片 5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vAlign w:val="center"/>
          </w:tcPr>
          <w:p w14:paraId="18CB2AF4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53B873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 </w:t>
            </w:r>
          </w:p>
        </w:tc>
      </w:tr>
      <w:tr w14:paraId="1768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1734C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550FD3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38785" cy="241300"/>
                  <wp:effectExtent l="0" t="0" r="18415" b="6350"/>
                  <wp:docPr id="6" name="图片 6" descr="2e3cfc6a5d11fc4d7ba61405ecee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3cfc6a5d11fc4d7ba61405ecee5f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F0F7DB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57126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 </w:t>
            </w:r>
          </w:p>
        </w:tc>
      </w:tr>
    </w:tbl>
    <w:p w14:paraId="6182E442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57B9C74">
      <w:pPr>
        <w:pStyle w:val="17"/>
        <w:spacing w:before="163" w:beforeLines="50" w:after="163" w:line="240" w:lineRule="auto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9B8E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22DFE3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597F137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B19D97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B46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59E8C4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1E788B7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18AF78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了解大学生安全所包含的基本内容与安全保障的基本知识，知晓与安全问题相关的法律法规和校纪校规。</w:t>
            </w:r>
          </w:p>
        </w:tc>
      </w:tr>
      <w:tr w14:paraId="50788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E4FE29A">
            <w:pPr>
              <w:pStyle w:val="14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59B51E5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459B4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理解防灾减灾、突发事件、人身、财产、网络、</w:t>
            </w:r>
            <w:r>
              <w:rPr>
                <w:rFonts w:hint="eastAsia" w:ascii="宋体" w:hAnsi="宋体"/>
                <w:bCs/>
                <w:lang w:val="en-US" w:eastAsia="zh-CN"/>
              </w:rPr>
              <w:t>交通、金融、</w:t>
            </w:r>
            <w:r>
              <w:rPr>
                <w:rFonts w:hint="eastAsia" w:ascii="宋体" w:hAnsi="宋体"/>
                <w:bCs/>
              </w:rPr>
              <w:t>医疗、消防等相关的知识点和应急措施。</w:t>
            </w:r>
          </w:p>
        </w:tc>
      </w:tr>
      <w:tr w14:paraId="73A70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C30B78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3FEC2D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F8670ED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掌握突发事件处理技能，提升综合素养与生存技能，确保生命安全、财产安全。</w:t>
            </w:r>
          </w:p>
        </w:tc>
      </w:tr>
      <w:tr w14:paraId="52455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A1F29B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489173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EF7C4C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掌握火灾的应急处置能力，会使用常用灭火器、灭火毯、消防栓。掌握常用现场救护知识及心肺复苏基本技能，会使用除颤仪。</w:t>
            </w:r>
          </w:p>
        </w:tc>
      </w:tr>
      <w:tr w14:paraId="13F69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94E7B1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2D572A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19B70B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33F06DA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厚植学生爱国爱党情怀，培养大学生拥有积极正确的国家大安全观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2987E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60382B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7FB9D32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6E6A65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培养大学生具备基本的安全意识，风险自知力、应急判断力和互助责任感。</w:t>
            </w:r>
          </w:p>
        </w:tc>
      </w:tr>
    </w:tbl>
    <w:p w14:paraId="5EC2A87A">
      <w:pPr>
        <w:pStyle w:val="17"/>
        <w:spacing w:before="163" w:beforeLines="50" w:after="163" w:line="240" w:lineRule="auto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ABA3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CC643C8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LO1品德修养：拥护中国共产党的领导，坚定理想信念，自觉涵养和积极弘扬 社会主义核心价值观，增强政治认同、厚植家国情怀、遵守法 律法规、传承雷锋精神，践行“感恩、回报、爱心、责任”八 字校训，积极服务他人、服务社会、诚信尽责、爱岗敬业。</w:t>
            </w:r>
          </w:p>
          <w:p w14:paraId="0D234C5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①爱党爱国，坚决拥护党的领导，热爱祖国的大好河山、悠久历史、灿烂文化，自觉维护民族利益和国家尊严。 </w:t>
            </w:r>
          </w:p>
          <w:p w14:paraId="1E3462A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>②遵纪守法，增强法律意识，培养法律思维，自觉遵守法律法规、校纪校规。</w:t>
            </w:r>
          </w:p>
        </w:tc>
      </w:tr>
      <w:tr w14:paraId="4E742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E6DA015">
            <w:pPr>
              <w:pStyle w:val="14"/>
              <w:widowControl w:val="0"/>
              <w:jc w:val="left"/>
              <w:rPr>
                <w:rFonts w:hint="default" w:cs="Times New Roman"/>
                <w:lang w:val="en-US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  <w:lang w:val="en-US" w:eastAsia="zh-CN"/>
              </w:rPr>
              <w:t>自主学习</w:t>
            </w:r>
            <w:r>
              <w:rPr>
                <w:rFonts w:cs="Times New Roman"/>
              </w:rPr>
              <w:t>：</w:t>
            </w:r>
            <w:r>
              <w:rPr>
                <w:rFonts w:cs="Times New Roman"/>
                <w:lang w:val="en-US" w:eastAsia="zh-CN"/>
              </w:rPr>
              <w:t>能根据环境需要确定自己的学习目标，并主动地通过搜集信</w:t>
            </w:r>
            <w:r>
              <w:rPr>
                <w:rFonts w:hint="default" w:cs="Times New Roman"/>
                <w:lang w:val="en-US" w:eastAsia="zh-CN"/>
              </w:rPr>
              <w:t>息、分析信息、讨论、实践、质疑、创造等方法来实现学习目标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  <w:p w14:paraId="61427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  <w:t>①能根据需要确定学习目标，并设计学习计划。</w:t>
            </w:r>
          </w:p>
        </w:tc>
      </w:tr>
      <w:tr w14:paraId="6B0F6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9A54D78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LO6协同创新</w:t>
            </w:r>
            <w:r>
              <w:rPr>
                <w:rFonts w:hint="eastAsia" w:cs="Times New Roman"/>
              </w:rPr>
              <w:t>：</w:t>
            </w:r>
            <w:r>
              <w:rPr>
                <w:rFonts w:cs="Times New Roman"/>
              </w:rPr>
              <w:t>同群体保持良好的合作关系，做集体中的积 极成员，善于自我管理和团队管理；善于从多个维度思考问题， 利用自己的知识与实践来提出新设想。</w:t>
            </w:r>
          </w:p>
          <w:p w14:paraId="3599DF1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>③能用创新的方法或者多种方法解决复杂问题或真实问题。</w:t>
            </w:r>
          </w:p>
        </w:tc>
      </w:tr>
    </w:tbl>
    <w:p w14:paraId="49E068C1">
      <w:pPr>
        <w:pStyle w:val="17"/>
        <w:spacing w:before="163" w:beforeLines="50" w:after="163" w:line="240" w:lineRule="auto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6C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88DC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2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C004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53A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FE09A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E20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6AC6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ascii="黑体" w:hAnsi="黑体"/>
                <w:szCs w:val="18"/>
              </w:rPr>
              <w:t>LO1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072C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①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3BE346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M</w:t>
            </w:r>
          </w:p>
        </w:tc>
        <w:tc>
          <w:tcPr>
            <w:tcW w:w="4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C86C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厚植学生爱国爱党情怀，培养大学生拥有积极正确的国家大安全观。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7C8D4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80%</w:t>
            </w:r>
          </w:p>
        </w:tc>
      </w:tr>
      <w:tr w14:paraId="7412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BB22">
            <w:pPr>
              <w:pStyle w:val="13"/>
              <w:rPr>
                <w:rFonts w:hint="eastAsia" w:ascii="黑体" w:hAnsi="黑体"/>
                <w:szCs w:val="18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D93F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cs="Times New Roman"/>
              </w:rPr>
              <w:t>②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15342E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M</w:t>
            </w:r>
          </w:p>
        </w:tc>
        <w:tc>
          <w:tcPr>
            <w:tcW w:w="4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B0F0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 xml:space="preserve"> 培养大学生具备基本的安全意识，知晓与安全问题相关的法律法规和校纪校规。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3B423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80%</w:t>
            </w:r>
          </w:p>
        </w:tc>
      </w:tr>
      <w:tr w14:paraId="1096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212E">
            <w:pPr>
              <w:pStyle w:val="13"/>
              <w:rPr>
                <w:rFonts w:hint="eastAsia" w:ascii="黑体" w:hAnsi="黑体" w:eastAsia="黑体"/>
                <w:szCs w:val="18"/>
                <w:lang w:eastAsia="zh-CN"/>
              </w:rPr>
            </w:pPr>
            <w:r>
              <w:rPr>
                <w:rFonts w:ascii="黑体" w:hAnsi="黑体"/>
                <w:szCs w:val="18"/>
              </w:rPr>
              <w:t>LO</w:t>
            </w:r>
            <w:r>
              <w:rPr>
                <w:rFonts w:hint="eastAsia" w:ascii="黑体" w:hAnsi="黑体"/>
                <w:szCs w:val="18"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95F1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①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0E2D0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H</w:t>
            </w:r>
          </w:p>
        </w:tc>
        <w:tc>
          <w:tcPr>
            <w:tcW w:w="4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4279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16"/>
                <w:lang w:val="en-US" w:eastAsia="zh-CN"/>
              </w:rPr>
              <w:t>自主完成线上平台学习，了解</w:t>
            </w: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日常</w:t>
            </w:r>
            <w:r>
              <w:rPr>
                <w:rFonts w:hint="eastAsia" w:asciiTheme="minorEastAsia" w:hAnsiTheme="minorEastAsia" w:eastAsiaTheme="minorEastAsia" w:cstheme="minorEastAsia"/>
                <w:szCs w:val="16"/>
                <w:lang w:val="en-US" w:eastAsia="zh-CN"/>
              </w:rPr>
              <w:t>人身、财产等</w:t>
            </w: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安全的相关知识。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34D32F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100%</w:t>
            </w:r>
          </w:p>
        </w:tc>
      </w:tr>
      <w:tr w14:paraId="6B70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0C8E">
            <w:pPr>
              <w:pStyle w:val="13"/>
              <w:rPr>
                <w:rFonts w:hint="eastAsia" w:ascii="黑体" w:hAnsi="黑体"/>
                <w:szCs w:val="18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AAE9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B161EC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</w:p>
        </w:tc>
        <w:tc>
          <w:tcPr>
            <w:tcW w:w="4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53D5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2.了解</w:t>
            </w:r>
            <w:r>
              <w:rPr>
                <w:rFonts w:hint="eastAsia" w:asciiTheme="minorEastAsia" w:hAnsiTheme="minorEastAsia" w:eastAsiaTheme="minorEastAsia" w:cstheme="minorEastAsia"/>
                <w:szCs w:val="16"/>
                <w:lang w:val="en-US" w:eastAsia="zh-CN"/>
              </w:rPr>
              <w:t>常见</w:t>
            </w: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突发事件的应急处理。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CAD596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80%</w:t>
            </w:r>
          </w:p>
        </w:tc>
      </w:tr>
      <w:tr w14:paraId="768F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BF9B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ascii="黑体" w:hAnsi="黑体"/>
                <w:szCs w:val="18"/>
              </w:rPr>
              <w:t>LO6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7499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③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2D402DF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L</w:t>
            </w:r>
          </w:p>
        </w:tc>
        <w:tc>
          <w:tcPr>
            <w:tcW w:w="47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76D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能够更好创新的进行突发事件的应急处理。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29872">
            <w:pPr>
              <w:pStyle w:val="13"/>
              <w:rPr>
                <w:rFonts w:hint="eastAsia" w:asciiTheme="minorEastAsia" w:hAnsiTheme="minorEastAsia" w:eastAsiaTheme="minorEastAsia" w:cstheme="minorEastAsia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16"/>
              </w:rPr>
              <w:t>60%</w:t>
            </w:r>
          </w:p>
        </w:tc>
      </w:tr>
    </w:tbl>
    <w:p w14:paraId="713D082E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D6FB96E">
      <w:pPr>
        <w:pStyle w:val="17"/>
        <w:spacing w:before="163" w:beforeLines="50" w:after="163" w:line="240" w:lineRule="auto"/>
        <w:rPr>
          <w:highlight w:val="yellow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29"/>
        <w:gridCol w:w="2918"/>
        <w:gridCol w:w="1922"/>
      </w:tblGrid>
      <w:tr w14:paraId="5829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 w14:paraId="5229A061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1929" w:type="dxa"/>
          </w:tcPr>
          <w:p w14:paraId="21FA86E7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918" w:type="dxa"/>
          </w:tcPr>
          <w:p w14:paraId="23160158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922" w:type="dxa"/>
          </w:tcPr>
          <w:p w14:paraId="1E3E5401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1A50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527" w:type="dxa"/>
            <w:vAlign w:val="center"/>
          </w:tcPr>
          <w:p w14:paraId="472145D8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一、课程概论</w:t>
            </w:r>
            <w:bookmarkStart w:id="5" w:name="_GoBack"/>
            <w:bookmarkEnd w:id="5"/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与法治教育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1929" w:type="dxa"/>
          </w:tcPr>
          <w:p w14:paraId="628152B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1.高校大学生安全情况现状</w:t>
            </w:r>
          </w:p>
          <w:p w14:paraId="16505D1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2.大学生安全教育的意义</w:t>
            </w:r>
          </w:p>
          <w:p w14:paraId="240F8D2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3.课程体系及考核要求介绍</w:t>
            </w:r>
          </w:p>
          <w:p w14:paraId="03A5DBB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4.国家安全及法制教育</w:t>
            </w:r>
          </w:p>
          <w:p w14:paraId="1461AE3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5.校规校纪</w:t>
            </w:r>
          </w:p>
        </w:tc>
        <w:tc>
          <w:tcPr>
            <w:tcW w:w="2918" w:type="dxa"/>
          </w:tcPr>
          <w:p w14:paraId="0264A1C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增强法律意识，提升大学生的安全防范意识，做到</w:t>
            </w:r>
            <w:r>
              <w:rPr>
                <w:rFonts w:hint="eastAsia" w:ascii="宋体" w:hAnsi="宋体"/>
                <w:bCs/>
                <w:lang w:val="en-US" w:eastAsia="zh-CN"/>
              </w:rPr>
              <w:t>遵</w:t>
            </w:r>
            <w:r>
              <w:rPr>
                <w:rFonts w:hint="eastAsia" w:ascii="宋体" w:hAnsi="宋体"/>
                <w:bCs/>
              </w:rPr>
              <w:t>纪守法、守信守责，遵守校规校纪</w:t>
            </w:r>
          </w:p>
          <w:p w14:paraId="23FAFBCC">
            <w:pPr>
              <w:pStyle w:val="14"/>
              <w:widowControl w:val="0"/>
              <w:jc w:val="left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</w:p>
        </w:tc>
        <w:tc>
          <w:tcPr>
            <w:tcW w:w="1922" w:type="dxa"/>
          </w:tcPr>
          <w:p w14:paraId="6E9A9627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法治教育</w:t>
            </w:r>
          </w:p>
          <w:p w14:paraId="3B7F363A">
            <w:pPr>
              <w:pStyle w:val="17"/>
              <w:widowControl w:val="0"/>
              <w:spacing w:before="81" w:after="163" w:line="240" w:lineRule="auto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B42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27" w:type="dxa"/>
            <w:vAlign w:val="center"/>
          </w:tcPr>
          <w:p w14:paraId="62C6E634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二、消防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实操</w:t>
            </w:r>
          </w:p>
        </w:tc>
        <w:tc>
          <w:tcPr>
            <w:tcW w:w="1929" w:type="dxa"/>
            <w:vAlign w:val="top"/>
          </w:tcPr>
          <w:p w14:paraId="1476CB1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1.灭火器使用</w:t>
            </w:r>
          </w:p>
          <w:p w14:paraId="23741D6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2.灭火毯使用</w:t>
            </w:r>
          </w:p>
          <w:p w14:paraId="1DC35D5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3.消防栓、水带衔接与使用</w:t>
            </w:r>
          </w:p>
        </w:tc>
        <w:tc>
          <w:tcPr>
            <w:tcW w:w="2918" w:type="dxa"/>
            <w:vAlign w:val="top"/>
          </w:tcPr>
          <w:p w14:paraId="7EDAD0D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1.掌握不同类型火灾的扑救方法，提高自我防护和保护他人的能力</w:t>
            </w:r>
          </w:p>
          <w:p w14:paraId="699CA19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2.掌握火场自救逃生技能</w:t>
            </w:r>
          </w:p>
        </w:tc>
        <w:tc>
          <w:tcPr>
            <w:tcW w:w="1922" w:type="dxa"/>
            <w:vAlign w:val="top"/>
          </w:tcPr>
          <w:p w14:paraId="10E30987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1.灭火器的使用</w:t>
            </w:r>
          </w:p>
          <w:p w14:paraId="028794DE">
            <w:pPr>
              <w:pStyle w:val="17"/>
              <w:widowControl w:val="0"/>
              <w:spacing w:before="81" w:after="163" w:line="240" w:lineRule="auto"/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2.火灾扑救方法与火场逃生技能</w:t>
            </w:r>
          </w:p>
        </w:tc>
      </w:tr>
      <w:tr w14:paraId="295E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Align w:val="center"/>
          </w:tcPr>
          <w:p w14:paraId="0F7ACD1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三、急救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实操</w:t>
            </w:r>
          </w:p>
        </w:tc>
        <w:tc>
          <w:tcPr>
            <w:tcW w:w="1929" w:type="dxa"/>
            <w:vAlign w:val="top"/>
          </w:tcPr>
          <w:p w14:paraId="21CEDB5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1.海姆立克急救法 </w:t>
            </w:r>
          </w:p>
          <w:p w14:paraId="7DAA7A9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2.心肺复苏</w:t>
            </w:r>
          </w:p>
          <w:p w14:paraId="2F400531">
            <w:pPr>
              <w:pStyle w:val="14"/>
              <w:widowControl w:val="0"/>
              <w:jc w:val="left"/>
            </w:pPr>
            <w:r>
              <w:rPr>
                <w:rFonts w:hint="eastAsia" w:ascii="宋体" w:hAnsi="宋体"/>
                <w:bCs/>
              </w:rPr>
              <w:t>3.包扎法</w:t>
            </w:r>
          </w:p>
        </w:tc>
        <w:tc>
          <w:tcPr>
            <w:tcW w:w="2918" w:type="dxa"/>
            <w:vAlign w:val="top"/>
          </w:tcPr>
          <w:p w14:paraId="1A6E4C8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掌握常用现场救护知识及心肺复苏基本技能</w:t>
            </w:r>
          </w:p>
        </w:tc>
        <w:tc>
          <w:tcPr>
            <w:tcW w:w="1922" w:type="dxa"/>
            <w:vAlign w:val="top"/>
          </w:tcPr>
          <w:p w14:paraId="17BF8502">
            <w:pPr>
              <w:pStyle w:val="17"/>
              <w:widowControl w:val="0"/>
              <w:spacing w:before="81" w:after="163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常用现场救护知识及心肺复苏基本技能</w:t>
            </w:r>
          </w:p>
        </w:tc>
      </w:tr>
      <w:tr w14:paraId="38DA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527" w:type="dxa"/>
            <w:vAlign w:val="center"/>
          </w:tcPr>
          <w:p w14:paraId="360E9895">
            <w:pPr>
              <w:pStyle w:val="17"/>
              <w:widowControl w:val="0"/>
              <w:spacing w:before="81" w:after="163" w:line="240" w:lineRule="auto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、人身财产网络安全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1929" w:type="dxa"/>
          </w:tcPr>
          <w:p w14:paraId="6900634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1.人身与财产</w:t>
            </w:r>
          </w:p>
          <w:p w14:paraId="4EED316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2.毒品与禁毒</w:t>
            </w:r>
          </w:p>
          <w:p w14:paraId="5EC0B16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3.网络安全</w:t>
            </w:r>
          </w:p>
          <w:p w14:paraId="62841FF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4.实验室安全</w:t>
            </w:r>
          </w:p>
          <w:p w14:paraId="75CB12F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AA377E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  <w:tc>
          <w:tcPr>
            <w:tcW w:w="2918" w:type="dxa"/>
          </w:tcPr>
          <w:p w14:paraId="3C3BC19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.掌握大学生人身与财产安全等基础知识，能够在生活中做好预防和应急处理。</w:t>
            </w:r>
          </w:p>
          <w:p w14:paraId="26E1078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2.理解并应用实验室安全及事故处理 </w:t>
            </w:r>
          </w:p>
        </w:tc>
        <w:tc>
          <w:tcPr>
            <w:tcW w:w="1922" w:type="dxa"/>
          </w:tcPr>
          <w:p w14:paraId="21EB518A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基本知识点的理解、掌握和运用</w:t>
            </w:r>
          </w:p>
          <w:p w14:paraId="5BA3E024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</w:p>
        </w:tc>
      </w:tr>
      <w:tr w14:paraId="39EA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shd w:val="clear" w:color="auto" w:fill="auto"/>
            <w:vAlign w:val="center"/>
          </w:tcPr>
          <w:p w14:paraId="637B62E7">
            <w:pPr>
              <w:widowControl w:val="0"/>
              <w:snapToGrid w:val="0"/>
              <w:jc w:val="left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五、防灾减灾与金融安全篇</w:t>
            </w:r>
          </w:p>
        </w:tc>
        <w:tc>
          <w:tcPr>
            <w:tcW w:w="1929" w:type="dxa"/>
            <w:shd w:val="clear" w:color="auto" w:fill="auto"/>
            <w:vAlign w:val="top"/>
          </w:tcPr>
          <w:p w14:paraId="54CABCC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交通安全</w:t>
            </w:r>
          </w:p>
          <w:p w14:paraId="469CFF2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防灾减灾</w:t>
            </w:r>
          </w:p>
          <w:p w14:paraId="03140897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3.金融安全</w:t>
            </w:r>
          </w:p>
          <w:p w14:paraId="6249BD3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控烟禁烟与垃圾分类</w:t>
            </w:r>
          </w:p>
        </w:tc>
        <w:tc>
          <w:tcPr>
            <w:tcW w:w="2918" w:type="dxa"/>
          </w:tcPr>
          <w:p w14:paraId="79820DE6">
            <w:pPr>
              <w:pStyle w:val="14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1.了解</w:t>
            </w:r>
            <w:r>
              <w:rPr>
                <w:rFonts w:hint="eastAsia" w:ascii="宋体" w:hAnsi="宋体"/>
                <w:bCs/>
              </w:rPr>
              <w:t>公共交通安全及突发事件处理</w:t>
            </w:r>
          </w:p>
          <w:p w14:paraId="7296F15C">
            <w:pPr>
              <w:pStyle w:val="14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2.理解</w:t>
            </w:r>
            <w:r>
              <w:rPr>
                <w:rFonts w:hint="eastAsia" w:ascii="宋体" w:hAnsi="宋体"/>
                <w:bCs/>
              </w:rPr>
              <w:t>常见灾害的逃生与救护</w:t>
            </w:r>
          </w:p>
          <w:p w14:paraId="64CC9751">
            <w:pPr>
              <w:pStyle w:val="14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3.了解金融风险，警惕校园贷</w:t>
            </w:r>
          </w:p>
          <w:p w14:paraId="49C490D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掌握校园禁烟及垃圾分类</w:t>
            </w:r>
          </w:p>
        </w:tc>
        <w:tc>
          <w:tcPr>
            <w:tcW w:w="1922" w:type="dxa"/>
          </w:tcPr>
          <w:p w14:paraId="6914D93C">
            <w:pPr>
              <w:pStyle w:val="17"/>
              <w:widowControl w:val="0"/>
              <w:spacing w:before="81" w:after="163" w:line="240" w:lineRule="auto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1.常见灾害的逃生与自救</w:t>
            </w:r>
          </w:p>
          <w:p w14:paraId="3776E51A">
            <w:pPr>
              <w:pStyle w:val="17"/>
              <w:widowControl w:val="0"/>
              <w:spacing w:before="81" w:after="163" w:line="240" w:lineRule="auto"/>
              <w:jc w:val="left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2.金融风险与校园贷</w:t>
            </w:r>
          </w:p>
        </w:tc>
      </w:tr>
      <w:tr w14:paraId="5818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 w14:paraId="05169411">
            <w:pPr>
              <w:pStyle w:val="17"/>
              <w:widowControl w:val="0"/>
              <w:spacing w:before="81" w:after="163" w:line="240" w:lineRule="auto"/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、上海市大学生安全教育网络平台</w:t>
            </w:r>
          </w:p>
        </w:tc>
        <w:tc>
          <w:tcPr>
            <w:tcW w:w="6769" w:type="dxa"/>
            <w:gridSpan w:val="3"/>
          </w:tcPr>
          <w:p w14:paraId="64E8CF6A">
            <w:pPr>
              <w:pStyle w:val="17"/>
              <w:widowControl/>
              <w:spacing w:before="0" w:beforeLines="0" w:after="0" w:afterLines="0" w:line="240" w:lineRule="auto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习内容：分为必修和选修，必修包括安全教育概述、国家安全、治安安全、防范电信网络诈骗、消防安全、实验室安全、交通安全、网络安全、心理健康与大学生成长、公共卫生安全、防灾减灾与应急自救。选修部分在这个章节内容的基础上，更加细化每个章节的内容，可从中任选17个任务点。</w:t>
            </w:r>
          </w:p>
          <w:p w14:paraId="4E8ED1EE">
            <w:pPr>
              <w:pStyle w:val="17"/>
              <w:widowControl w:val="0"/>
              <w:spacing w:before="81" w:after="163" w:line="240" w:lineRule="auto"/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考核方式：规定时间内完成在线视频学习，通过期末测试检测学习效果。</w:t>
            </w:r>
          </w:p>
        </w:tc>
      </w:tr>
    </w:tbl>
    <w:p w14:paraId="37BBBBC6">
      <w:pPr>
        <w:pStyle w:val="17"/>
        <w:numPr>
          <w:ilvl w:val="0"/>
          <w:numId w:val="1"/>
        </w:numPr>
        <w:spacing w:before="163" w:beforeLines="50" w:after="163" w:line="240" w:lineRule="auto"/>
      </w:pPr>
      <w:r>
        <w:rPr>
          <w:rFonts w:hint="eastAsia"/>
        </w:rPr>
        <w:t>教学单元对课程目标的支撑关系</w:t>
      </w:r>
    </w:p>
    <w:tbl>
      <w:tblPr>
        <w:tblStyle w:val="7"/>
        <w:tblpPr w:leftFromText="180" w:rightFromText="180" w:vertAnchor="text" w:horzAnchor="page" w:tblpX="1585" w:tblpY="1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0"/>
        <w:gridCol w:w="1100"/>
        <w:gridCol w:w="1101"/>
        <w:gridCol w:w="1100"/>
        <w:gridCol w:w="1100"/>
        <w:gridCol w:w="1101"/>
      </w:tblGrid>
      <w:tr w14:paraId="754C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187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81F7418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9B59C6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73DF38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EB4999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176543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438961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863BE1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58078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92582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58C2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874" w:type="dxa"/>
            <w:tcBorders>
              <w:left w:val="single" w:color="auto" w:sz="12" w:space="0"/>
            </w:tcBorders>
          </w:tcPr>
          <w:p w14:paraId="0490CD5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课程概论与法治教育</w:t>
            </w:r>
            <w:r>
              <w:rPr>
                <w:rFonts w:hint="eastAsia"/>
                <w:lang w:val="en-US" w:eastAsia="zh-CN"/>
              </w:rPr>
              <w:t>篇</w:t>
            </w:r>
          </w:p>
        </w:tc>
        <w:tc>
          <w:tcPr>
            <w:tcW w:w="1100" w:type="dxa"/>
            <w:vAlign w:val="center"/>
          </w:tcPr>
          <w:p w14:paraId="4221BAE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30BE9E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1B19801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C54A4A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63DD63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5D4FC84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2C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874" w:type="dxa"/>
            <w:tcBorders>
              <w:left w:val="single" w:color="auto" w:sz="12" w:space="0"/>
            </w:tcBorders>
          </w:tcPr>
          <w:p w14:paraId="34449A8C">
            <w:pPr>
              <w:pStyle w:val="14"/>
            </w:pPr>
            <w:r>
              <w:rPr>
                <w:rFonts w:hint="eastAsia"/>
              </w:rPr>
              <w:t>消防实操</w:t>
            </w:r>
          </w:p>
        </w:tc>
        <w:tc>
          <w:tcPr>
            <w:tcW w:w="1100" w:type="dxa"/>
            <w:vAlign w:val="center"/>
          </w:tcPr>
          <w:p w14:paraId="46E9C40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111175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57B9D2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EC7ADC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D63428E">
            <w:pPr>
              <w:pStyle w:val="14"/>
            </w:pP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03FCF417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6F6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874" w:type="dxa"/>
            <w:tcBorders>
              <w:left w:val="single" w:color="auto" w:sz="12" w:space="0"/>
            </w:tcBorders>
          </w:tcPr>
          <w:p w14:paraId="45BA65DC">
            <w:pPr>
              <w:pStyle w:val="14"/>
            </w:pPr>
            <w:r>
              <w:rPr>
                <w:rFonts w:hint="eastAsia"/>
              </w:rPr>
              <w:t>医疗</w:t>
            </w:r>
            <w:r>
              <w:t>实操</w:t>
            </w:r>
          </w:p>
        </w:tc>
        <w:tc>
          <w:tcPr>
            <w:tcW w:w="1100" w:type="dxa"/>
            <w:vAlign w:val="center"/>
          </w:tcPr>
          <w:p w14:paraId="1AE2724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C46E0F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46312F0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7E634D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5874F98">
            <w:pPr>
              <w:pStyle w:val="14"/>
            </w:pP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3305220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EFC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874" w:type="dxa"/>
            <w:tcBorders>
              <w:left w:val="single" w:color="auto" w:sz="12" w:space="0"/>
            </w:tcBorders>
          </w:tcPr>
          <w:p w14:paraId="168750B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人身财产安全</w:t>
            </w:r>
            <w:r>
              <w:rPr>
                <w:rFonts w:hint="eastAsia"/>
                <w:lang w:val="en-US" w:eastAsia="zh-CN"/>
              </w:rPr>
              <w:t>篇</w:t>
            </w:r>
          </w:p>
        </w:tc>
        <w:tc>
          <w:tcPr>
            <w:tcW w:w="1100" w:type="dxa"/>
            <w:vAlign w:val="center"/>
          </w:tcPr>
          <w:p w14:paraId="602F507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22DFD7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0961356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14A0688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FE97B0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7B20A8E8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7B8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874" w:type="dxa"/>
            <w:tcBorders>
              <w:left w:val="single" w:color="auto" w:sz="12" w:space="0"/>
            </w:tcBorders>
          </w:tcPr>
          <w:p w14:paraId="0D1DEED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防灾减灾与金融安全篇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2A14D0A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5D4ED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5BEB74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2109F8C">
            <w:pPr>
              <w:pStyle w:val="14"/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2809EEB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E61889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  <w:tr w14:paraId="496A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874" w:type="dxa"/>
            <w:tcBorders>
              <w:left w:val="single" w:color="auto" w:sz="12" w:space="0"/>
            </w:tcBorders>
          </w:tcPr>
          <w:p w14:paraId="23995859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上海市大学生安全教育网络平台</w:t>
            </w:r>
          </w:p>
        </w:tc>
        <w:tc>
          <w:tcPr>
            <w:tcW w:w="1100" w:type="dxa"/>
            <w:vAlign w:val="center"/>
          </w:tcPr>
          <w:p w14:paraId="4CDF115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4A8391A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64A36AC4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C43D69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18D3715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2186BF6D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</w:tbl>
    <w:p w14:paraId="3088C20A">
      <w:pPr>
        <w:pStyle w:val="17"/>
        <w:spacing w:before="163" w:beforeLines="50" w:after="163" w:line="240" w:lineRule="auto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757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88B65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CC76CE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9AB0468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D5061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E2F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1E2EED6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095702F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A1A1A3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66DAC2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872B9D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44FA31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52C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2404C01">
            <w:pPr>
              <w:widowControl w:val="0"/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课程概论与法治教育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2755" w:type="dxa"/>
            <w:vAlign w:val="center"/>
          </w:tcPr>
          <w:p w14:paraId="67B082E0">
            <w:pPr>
              <w:widowControl w:val="0"/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课堂讲解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7999B445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课堂练习与提问</w:t>
            </w:r>
          </w:p>
        </w:tc>
        <w:tc>
          <w:tcPr>
            <w:tcW w:w="725" w:type="dxa"/>
            <w:vAlign w:val="center"/>
          </w:tcPr>
          <w:p w14:paraId="18A5C6A9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AC30428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83464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7B0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3E72551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消防实操</w:t>
            </w:r>
          </w:p>
        </w:tc>
        <w:tc>
          <w:tcPr>
            <w:tcW w:w="2755" w:type="dxa"/>
            <w:vAlign w:val="center"/>
          </w:tcPr>
          <w:p w14:paraId="358F9108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讲解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示范</w:t>
            </w:r>
            <w:r>
              <w:rPr>
                <w:rFonts w:hint="eastAsia"/>
                <w:color w:val="000000"/>
                <w:sz w:val="21"/>
                <w:szCs w:val="21"/>
              </w:rPr>
              <w:t>与操作</w:t>
            </w:r>
          </w:p>
        </w:tc>
        <w:tc>
          <w:tcPr>
            <w:tcW w:w="1738" w:type="dxa"/>
            <w:vAlign w:val="center"/>
          </w:tcPr>
          <w:p w14:paraId="5FBBBC5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课堂实操与提问</w:t>
            </w:r>
          </w:p>
        </w:tc>
        <w:tc>
          <w:tcPr>
            <w:tcW w:w="725" w:type="dxa"/>
            <w:vAlign w:val="center"/>
          </w:tcPr>
          <w:p w14:paraId="40364188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7C7CE102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D10B6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0C04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F5F346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急救实操</w:t>
            </w:r>
          </w:p>
        </w:tc>
        <w:tc>
          <w:tcPr>
            <w:tcW w:w="2755" w:type="dxa"/>
            <w:vAlign w:val="center"/>
          </w:tcPr>
          <w:p w14:paraId="026B0B3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讲解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示范</w:t>
            </w:r>
            <w:r>
              <w:rPr>
                <w:rFonts w:hint="eastAsia"/>
                <w:color w:val="000000"/>
                <w:sz w:val="21"/>
                <w:szCs w:val="21"/>
              </w:rPr>
              <w:t>与操作</w:t>
            </w:r>
          </w:p>
        </w:tc>
        <w:tc>
          <w:tcPr>
            <w:tcW w:w="1738" w:type="dxa"/>
            <w:vAlign w:val="center"/>
          </w:tcPr>
          <w:p w14:paraId="5F994FA9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课堂实操与提问</w:t>
            </w:r>
          </w:p>
        </w:tc>
        <w:tc>
          <w:tcPr>
            <w:tcW w:w="725" w:type="dxa"/>
            <w:vAlign w:val="center"/>
          </w:tcPr>
          <w:p w14:paraId="1791DFB7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69" w:type="dxa"/>
            <w:vAlign w:val="center"/>
          </w:tcPr>
          <w:p w14:paraId="52402760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2337B0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47C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B42CE5A">
            <w:pPr>
              <w:widowControl w:val="0"/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人身财产网络安全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2755" w:type="dxa"/>
            <w:vAlign w:val="center"/>
          </w:tcPr>
          <w:p w14:paraId="6CF3257B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课堂讲解、案例分析</w:t>
            </w:r>
          </w:p>
        </w:tc>
        <w:tc>
          <w:tcPr>
            <w:tcW w:w="1738" w:type="dxa"/>
            <w:vAlign w:val="center"/>
          </w:tcPr>
          <w:p w14:paraId="46F1C5A0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课堂练习与提问</w:t>
            </w:r>
          </w:p>
        </w:tc>
        <w:tc>
          <w:tcPr>
            <w:tcW w:w="725" w:type="dxa"/>
            <w:vAlign w:val="center"/>
          </w:tcPr>
          <w:p w14:paraId="44375694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A01423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56C2C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7001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1AFFC9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防灾减灾与金融安全篇</w:t>
            </w:r>
          </w:p>
        </w:tc>
        <w:tc>
          <w:tcPr>
            <w:tcW w:w="2755" w:type="dxa"/>
            <w:vAlign w:val="center"/>
          </w:tcPr>
          <w:p w14:paraId="12516435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课堂讲解、案例分析</w:t>
            </w:r>
          </w:p>
        </w:tc>
        <w:tc>
          <w:tcPr>
            <w:tcW w:w="1738" w:type="dxa"/>
            <w:vAlign w:val="center"/>
          </w:tcPr>
          <w:p w14:paraId="1BF4CBC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课堂练习与提问</w:t>
            </w:r>
          </w:p>
        </w:tc>
        <w:tc>
          <w:tcPr>
            <w:tcW w:w="725" w:type="dxa"/>
            <w:vAlign w:val="center"/>
          </w:tcPr>
          <w:p w14:paraId="4570231D">
            <w:pPr>
              <w:widowControl w:val="0"/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DC9AD3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A4D18ED">
            <w:pPr>
              <w:widowControl w:val="0"/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957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4EB9680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线上平台学习 </w:t>
            </w:r>
          </w:p>
        </w:tc>
        <w:tc>
          <w:tcPr>
            <w:tcW w:w="2755" w:type="dxa"/>
            <w:vAlign w:val="center"/>
          </w:tcPr>
          <w:p w14:paraId="3CF9A3A3">
            <w:pPr>
              <w:widowControl w:val="0"/>
              <w:snapToGrid w:val="0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视频学习，线上线下答疑</w:t>
            </w:r>
          </w:p>
        </w:tc>
        <w:tc>
          <w:tcPr>
            <w:tcW w:w="1738" w:type="dxa"/>
            <w:vAlign w:val="center"/>
          </w:tcPr>
          <w:p w14:paraId="500776B6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线上考试</w:t>
            </w:r>
          </w:p>
        </w:tc>
        <w:tc>
          <w:tcPr>
            <w:tcW w:w="725" w:type="dxa"/>
            <w:vAlign w:val="center"/>
          </w:tcPr>
          <w:p w14:paraId="4961FD6E">
            <w:pPr>
              <w:widowControl w:val="0"/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4F445295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20EE02">
            <w:pPr>
              <w:widowControl w:val="0"/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BDB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93C5322">
            <w:pPr>
              <w:pStyle w:val="13"/>
              <w:widowControl w:val="0"/>
            </w:pPr>
            <w:bookmarkStart w:id="0" w:name="_Hlk208729861"/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A4E287B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373A42A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6DC2EA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</w:tr>
      <w:bookmarkEnd w:id="0"/>
    </w:tbl>
    <w:p w14:paraId="2851862E">
      <w:pPr>
        <w:pStyle w:val="16"/>
        <w:spacing w:before="326" w:beforeLines="100" w:line="240" w:lineRule="auto"/>
        <w:rPr>
          <w:rFonts w:hint="eastAsia" w:ascii="黑体" w:hAnsi="宋体"/>
        </w:rPr>
      </w:pPr>
      <w:bookmarkStart w:id="1" w:name="OLE_LINK1"/>
      <w:bookmarkStart w:id="2" w:name="OLE_LINK2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14FB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A956BA6">
            <w:pPr>
              <w:pStyle w:val="14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通过本课程培养大学生树立起基本的安全意识，拥有积极正确的安全观，在日常教学中无声的融入课程思政，培养学生的爱国主义情怀。第一，涉及到人身财产安全，可以融入缉毒警察的故事，我们国家在禁毒方面作出的努力。第二，在突发事件及减灾救灾方面，可以融入地震后我国快速响应与调度，高效救援，保障生活物资，彰显中国速度、凸显中国温度。第三，反诈骗部分，可以融入社会责任教育，诈骗不仅损害个人利益，也会影响社会稳定和发展，鼓励学生积极反诈骗的宣传活动中，增强学生的社会责任感，为塑造安全的社会环境贡献自己的力量。</w:t>
            </w:r>
          </w:p>
        </w:tc>
      </w:tr>
    </w:tbl>
    <w:p w14:paraId="5930E9E4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3"/>
      <w:bookmarkStart w:id="4" w:name="OLE_LINK4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1D2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89BFE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394906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73DCAA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8E5304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7B3CA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644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2A2183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F882A56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5CCF7BD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348E6F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ED1CC1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18EEB2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2DF8FD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59DAA5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7C9D51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A48CF4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1824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C99680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4396881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96AF61B">
            <w:pPr>
              <w:pStyle w:val="14"/>
              <w:widowControl w:val="0"/>
            </w:pPr>
            <w:r>
              <w:rPr>
                <w:rFonts w:hint="eastAsia"/>
              </w:rPr>
              <w:t>线上</w:t>
            </w:r>
            <w:r>
              <w:t>课程学习</w:t>
            </w:r>
            <w:r>
              <w:rPr>
                <w:rFonts w:hint="eastAsia"/>
              </w:rPr>
              <w:t>及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7702A19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50BD515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1FA2B7F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656368B2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31B47265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2955E96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75A8EC9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</w:tr>
      <w:tr w14:paraId="1E61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FB146C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EF48E9D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100CD3">
            <w:pPr>
              <w:pStyle w:val="14"/>
              <w:widowControl w:val="0"/>
            </w:pPr>
            <w:r>
              <w:rPr>
                <w:rFonts w:hint="eastAsia"/>
              </w:rPr>
              <w:t>出勤</w:t>
            </w:r>
            <w:r>
              <w:t>及</w:t>
            </w:r>
            <w:r>
              <w:rPr>
                <w:rFonts w:hint="eastAsia"/>
              </w:rPr>
              <w:t>日常</w:t>
            </w:r>
            <w:r>
              <w:t>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DC8FB27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5257F4B6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1353D98A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12CD3A6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4769BF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5CB0B1C8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1A126FE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</w:tr>
      <w:tr w14:paraId="3A1E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FD967A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26A70DB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8787B6D">
            <w:pPr>
              <w:pStyle w:val="14"/>
              <w:widowControl w:val="0"/>
            </w:pPr>
            <w:r>
              <w:rPr>
                <w:rFonts w:hint="eastAsia"/>
              </w:rPr>
              <w:t>实操</w:t>
            </w:r>
            <w:r>
              <w:t>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124028D">
            <w:pPr>
              <w:pStyle w:val="14"/>
              <w:widowControl w:val="0"/>
            </w:pPr>
            <w:r>
              <w:rPr>
                <w:rFonts w:hint="eastAsia"/>
              </w:rPr>
              <w:t>2.5</w:t>
            </w:r>
          </w:p>
        </w:tc>
        <w:tc>
          <w:tcPr>
            <w:tcW w:w="612" w:type="dxa"/>
            <w:vAlign w:val="center"/>
          </w:tcPr>
          <w:p w14:paraId="1D82C21A">
            <w:pPr>
              <w:pStyle w:val="14"/>
              <w:widowControl w:val="0"/>
            </w:pPr>
            <w:r>
              <w:rPr>
                <w:rFonts w:hint="eastAsia"/>
              </w:rPr>
              <w:t>2.5</w:t>
            </w:r>
          </w:p>
        </w:tc>
        <w:tc>
          <w:tcPr>
            <w:tcW w:w="612" w:type="dxa"/>
            <w:vAlign w:val="center"/>
          </w:tcPr>
          <w:p w14:paraId="3C5D21FB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5BED7F6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13DC832">
            <w:pPr>
              <w:pStyle w:val="14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A35F2F6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2B6CE8B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</w:tr>
    </w:tbl>
    <w:p w14:paraId="38308057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3BB2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7B86B50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  <w:p w14:paraId="38F9B08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  <w:p w14:paraId="5DF539E6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D18B283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B5B75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5C1F0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5C1F0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32B9F"/>
    <w:multiLevelType w:val="singleLevel"/>
    <w:tmpl w:val="C9332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19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6C40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33EA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6CF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C0F"/>
    <w:rsid w:val="00353F74"/>
    <w:rsid w:val="003557DE"/>
    <w:rsid w:val="00361BEB"/>
    <w:rsid w:val="00367C94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2B9F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2610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3367"/>
    <w:rsid w:val="00714914"/>
    <w:rsid w:val="007208D6"/>
    <w:rsid w:val="00724A52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60F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5483"/>
    <w:rsid w:val="008F253F"/>
    <w:rsid w:val="008F254D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0627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5443"/>
    <w:rsid w:val="00BA6044"/>
    <w:rsid w:val="00BB1A93"/>
    <w:rsid w:val="00BC14BF"/>
    <w:rsid w:val="00BC2625"/>
    <w:rsid w:val="00BC3200"/>
    <w:rsid w:val="00BC338A"/>
    <w:rsid w:val="00BD7AB0"/>
    <w:rsid w:val="00BF3C20"/>
    <w:rsid w:val="00BF49C7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2D58"/>
    <w:rsid w:val="00C33362"/>
    <w:rsid w:val="00C353AE"/>
    <w:rsid w:val="00C4194E"/>
    <w:rsid w:val="00C46496"/>
    <w:rsid w:val="00C4729C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13A3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543C"/>
    <w:rsid w:val="00D862EB"/>
    <w:rsid w:val="00D86619"/>
    <w:rsid w:val="00D93E7C"/>
    <w:rsid w:val="00DB2BE6"/>
    <w:rsid w:val="00DB76B3"/>
    <w:rsid w:val="00DD0669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0546"/>
    <w:rsid w:val="00E31E69"/>
    <w:rsid w:val="00E33169"/>
    <w:rsid w:val="00E34A7B"/>
    <w:rsid w:val="00E40973"/>
    <w:rsid w:val="00E52809"/>
    <w:rsid w:val="00E545FF"/>
    <w:rsid w:val="00E6080E"/>
    <w:rsid w:val="00E64168"/>
    <w:rsid w:val="00E655B3"/>
    <w:rsid w:val="00E7081D"/>
    <w:rsid w:val="00E70904"/>
    <w:rsid w:val="00E71319"/>
    <w:rsid w:val="00E73DE2"/>
    <w:rsid w:val="00E75171"/>
    <w:rsid w:val="00E76069"/>
    <w:rsid w:val="00E804B0"/>
    <w:rsid w:val="00E86772"/>
    <w:rsid w:val="00E90B8B"/>
    <w:rsid w:val="00E93ADD"/>
    <w:rsid w:val="00E952D8"/>
    <w:rsid w:val="00E966B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7ED0"/>
    <w:rsid w:val="00F73D03"/>
    <w:rsid w:val="00F76CB9"/>
    <w:rsid w:val="00F772A9"/>
    <w:rsid w:val="00F77A73"/>
    <w:rsid w:val="00F80E46"/>
    <w:rsid w:val="00F96236"/>
    <w:rsid w:val="00FA10CE"/>
    <w:rsid w:val="00FA222F"/>
    <w:rsid w:val="00FA2891"/>
    <w:rsid w:val="00FA4997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29B5C67"/>
    <w:rsid w:val="02BA4720"/>
    <w:rsid w:val="055A3521"/>
    <w:rsid w:val="07F17619"/>
    <w:rsid w:val="0A8128A6"/>
    <w:rsid w:val="0BEE5149"/>
    <w:rsid w:val="0BF32A1B"/>
    <w:rsid w:val="0CFF4403"/>
    <w:rsid w:val="10BD2C22"/>
    <w:rsid w:val="117356C2"/>
    <w:rsid w:val="170D54A1"/>
    <w:rsid w:val="18EF21C5"/>
    <w:rsid w:val="1B984C1A"/>
    <w:rsid w:val="1BEB1219"/>
    <w:rsid w:val="1FDD51F0"/>
    <w:rsid w:val="22987C80"/>
    <w:rsid w:val="24192CCC"/>
    <w:rsid w:val="26F4679D"/>
    <w:rsid w:val="348855EE"/>
    <w:rsid w:val="39A66CD4"/>
    <w:rsid w:val="3CD52CE1"/>
    <w:rsid w:val="410F2E6A"/>
    <w:rsid w:val="435C4BD3"/>
    <w:rsid w:val="4430136C"/>
    <w:rsid w:val="4AB0382B"/>
    <w:rsid w:val="52B0022D"/>
    <w:rsid w:val="52D27B05"/>
    <w:rsid w:val="569868B5"/>
    <w:rsid w:val="5BB24D14"/>
    <w:rsid w:val="5FF00DB3"/>
    <w:rsid w:val="611F6817"/>
    <w:rsid w:val="66CA1754"/>
    <w:rsid w:val="6F1E65D4"/>
    <w:rsid w:val="6F266C86"/>
    <w:rsid w:val="6F5042C2"/>
    <w:rsid w:val="70444C9A"/>
    <w:rsid w:val="72AA1341"/>
    <w:rsid w:val="74316312"/>
    <w:rsid w:val="780F13C8"/>
    <w:rsid w:val="78F94CF1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59D5F-5314-471A-9FB3-D6715EB6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5</Pages>
  <Words>1563</Words>
  <Characters>1671</Characters>
  <Lines>106</Lines>
  <Paragraphs>93</Paragraphs>
  <TotalTime>2</TotalTime>
  <ScaleCrop>false</ScaleCrop>
  <LinksUpToDate>false</LinksUpToDate>
  <CharactersWithSpaces>1708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晴晴</cp:lastModifiedBy>
  <cp:lastPrinted>2023-11-21T00:52:00Z</cp:lastPrinted>
  <dcterms:modified xsi:type="dcterms:W3CDTF">2025-09-19T06:02:30Z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eyJoZGlkIjoiZjkzODlhNDQ4ZmI0YTIwZWZkNTBjMWFkNzEyOTBjZWUiLCJ1c2VySWQiOiI0OTc1MzM3MjUifQ==</vt:lpwstr>
  </property>
</Properties>
</file>