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5CAB8E11">
      <w:pPr>
        <w:snapToGrid w:val="0"/>
        <w:jc w:val="center"/>
        <w:rPr>
          <w:sz w:val="6"/>
          <w:szCs w:val="6"/>
        </w:rPr>
      </w:pPr>
    </w:p>
    <w:p w14:paraId="20A1AA3E">
      <w:pPr>
        <w:snapToGrid w:val="0"/>
        <w:jc w:val="center"/>
        <w:rPr>
          <w:sz w:val="6"/>
          <w:szCs w:val="6"/>
        </w:rPr>
      </w:pPr>
    </w:p>
    <w:p w14:paraId="150FDA1A">
      <w:pPr>
        <w:snapToGrid w:val="0"/>
        <w:jc w:val="center"/>
        <w:rPr>
          <w:rFonts w:hint="eastAsia" w:ascii="黑体" w:hAnsi="黑体" w:eastAsia="黑体"/>
          <w:sz w:val="32"/>
          <w:szCs w:val="32"/>
          <w:lang w:eastAsia="zh-CN"/>
        </w:rPr>
      </w:pPr>
      <w:r>
        <w:rPr>
          <w:rFonts w:hint="eastAsia" w:ascii="黑体" w:hAnsi="黑体" w:eastAsia="黑体"/>
          <w:sz w:val="32"/>
          <w:szCs w:val="32"/>
          <w:lang w:eastAsia="zh-CN"/>
        </w:rPr>
        <w:t>课程教学进度计划表</w:t>
      </w:r>
    </w:p>
    <w:p w14:paraId="4CCF1304">
      <w:pPr>
        <w:snapToGrid w:val="0"/>
        <w:spacing w:before="360" w:beforeLines="100" w:after="180" w:afterLines="50"/>
        <w:jc w:val="both"/>
        <w:rPr>
          <w:rFonts w:hint="eastAsia" w:ascii="黑体" w:hAnsi="黑体" w:eastAsia="黑体"/>
          <w:bCs/>
          <w:color w:val="000000"/>
          <w:lang w:eastAsia="zh-CN"/>
        </w:rPr>
      </w:pPr>
      <w:r>
        <w:rPr>
          <w:rFonts w:ascii="黑体" w:hAnsi="黑体" w:eastAsia="黑体"/>
          <w:bCs/>
          <w:color w:val="000000"/>
          <w:lang w:eastAsia="zh-CN"/>
        </w:rPr>
        <w:t>一</w:t>
      </w:r>
      <w:r>
        <w:rPr>
          <w:rFonts w:hint="eastAsia" w:ascii="黑体" w:hAnsi="黑体" w:eastAsia="黑体"/>
          <w:bCs/>
          <w:color w:val="000000"/>
          <w:lang w:eastAsia="zh-CN"/>
        </w:rPr>
        <w:t>、</w:t>
      </w:r>
      <w:r>
        <w:rPr>
          <w:rFonts w:ascii="黑体" w:hAnsi="黑体" w:eastAsia="黑体"/>
          <w:bCs/>
          <w:color w:val="000000"/>
          <w:lang w:eastAsia="zh-CN"/>
        </w:rPr>
        <w:t>基本信息</w:t>
      </w:r>
    </w:p>
    <w:tbl>
      <w:tblPr>
        <w:tblStyle w:val="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949"/>
        <w:gridCol w:w="1411"/>
        <w:gridCol w:w="1315"/>
        <w:gridCol w:w="1171"/>
        <w:gridCol w:w="1752"/>
        <w:gridCol w:w="1463"/>
      </w:tblGrid>
      <w:tr w14:paraId="69ECFDAA">
        <w:trPr>
          <w:trHeight w:val="454" w:hRule="atLeast"/>
          <w:jc w:val="center"/>
        </w:trPr>
        <w:tc>
          <w:tcPr>
            <w:tcW w:w="1896" w:type="dxa"/>
            <w:tcBorders>
              <w:top w:val="single" w:color="auto" w:sz="12" w:space="0"/>
              <w:left w:val="single" w:color="auto" w:sz="12" w:space="0"/>
            </w:tcBorders>
            <w:vAlign w:val="center"/>
          </w:tcPr>
          <w:p w14:paraId="3F19507A">
            <w:pPr>
              <w:tabs>
                <w:tab w:val="left" w:pos="532"/>
              </w:tabs>
              <w:spacing w:line="340" w:lineRule="exact"/>
              <w:jc w:val="center"/>
              <w:rPr>
                <w:rFonts w:hint="eastAsia" w:ascii="黑体" w:hAnsi="黑体" w:eastAsia="黑体"/>
                <w:sz w:val="21"/>
                <w:szCs w:val="21"/>
                <w:lang w:eastAsia="zh-CN"/>
              </w:rPr>
            </w:pPr>
            <w:r>
              <w:rPr>
                <w:rFonts w:ascii="黑体" w:hAnsi="黑体" w:eastAsia="黑体"/>
                <w:bCs/>
                <w:color w:val="000000"/>
                <w:sz w:val="21"/>
                <w:szCs w:val="21"/>
              </w:rPr>
              <w:t>课程</w:t>
            </w:r>
            <w:r>
              <w:rPr>
                <w:rFonts w:ascii="黑体" w:hAnsi="黑体" w:eastAsia="黑体"/>
                <w:kern w:val="0"/>
                <w:sz w:val="21"/>
                <w:szCs w:val="21"/>
              </w:rPr>
              <w:t>名称</w:t>
            </w:r>
          </w:p>
        </w:tc>
        <w:tc>
          <w:tcPr>
            <w:tcW w:w="6918" w:type="dxa"/>
            <w:gridSpan w:val="5"/>
            <w:tcBorders>
              <w:top w:val="single" w:color="auto" w:sz="12" w:space="0"/>
              <w:right w:val="single" w:color="auto" w:sz="12" w:space="0"/>
            </w:tcBorders>
            <w:vAlign w:val="center"/>
          </w:tcPr>
          <w:p w14:paraId="1FFA8C81">
            <w:pPr>
              <w:tabs>
                <w:tab w:val="left" w:pos="532"/>
              </w:tabs>
              <w:jc w:val="center"/>
              <w:rPr>
                <w:rFonts w:hint="eastAsia" w:ascii="宋体" w:hAnsi="宋体" w:eastAsia="宋体"/>
                <w:sz w:val="21"/>
                <w:szCs w:val="21"/>
                <w:lang w:eastAsia="zh-CN"/>
              </w:rPr>
            </w:pPr>
            <w:r>
              <w:rPr>
                <w:rFonts w:hint="eastAsia" w:asciiTheme="majorEastAsia" w:hAnsiTheme="majorEastAsia" w:eastAsiaTheme="majorEastAsia"/>
                <w:color w:val="000000"/>
                <w:sz w:val="21"/>
                <w:szCs w:val="21"/>
                <w:lang w:eastAsia="zh-CN"/>
              </w:rPr>
              <w:t>幼儿园班级管理</w:t>
            </w:r>
          </w:p>
        </w:tc>
      </w:tr>
      <w:tr w14:paraId="76E96160">
        <w:trPr>
          <w:trHeight w:val="454" w:hRule="atLeast"/>
          <w:jc w:val="center"/>
        </w:trPr>
        <w:tc>
          <w:tcPr>
            <w:tcW w:w="1896" w:type="dxa"/>
            <w:tcBorders>
              <w:left w:val="single" w:color="auto" w:sz="12" w:space="0"/>
            </w:tcBorders>
            <w:vAlign w:val="center"/>
          </w:tcPr>
          <w:p w14:paraId="05EEBEDF">
            <w:pPr>
              <w:tabs>
                <w:tab w:val="left" w:pos="532"/>
              </w:tabs>
              <w:spacing w:line="340" w:lineRule="exact"/>
              <w:jc w:val="center"/>
              <w:rPr>
                <w:rFonts w:hint="eastAsia" w:ascii="黑体" w:hAnsi="黑体" w:eastAsia="黑体"/>
                <w:bCs/>
                <w:color w:val="000000"/>
                <w:sz w:val="21"/>
                <w:szCs w:val="21"/>
              </w:rPr>
            </w:pPr>
            <w:r>
              <w:rPr>
                <w:rFonts w:ascii="黑体" w:hAnsi="黑体" w:eastAsia="黑体"/>
                <w:bCs/>
                <w:color w:val="000000"/>
                <w:sz w:val="21"/>
                <w:szCs w:val="21"/>
              </w:rPr>
              <w:t>课程代码</w:t>
            </w:r>
          </w:p>
        </w:tc>
        <w:tc>
          <w:tcPr>
            <w:tcW w:w="1373" w:type="dxa"/>
            <w:vAlign w:val="center"/>
          </w:tcPr>
          <w:p w14:paraId="49984722">
            <w:pPr>
              <w:tabs>
                <w:tab w:val="left" w:pos="532"/>
              </w:tabs>
              <w:jc w:val="center"/>
              <w:rPr>
                <w:rFonts w:ascii="Calibri" w:hAnsi="Calibri" w:eastAsia="宋体"/>
                <w:bCs/>
                <w:color w:val="000000"/>
                <w:sz w:val="20"/>
                <w:szCs w:val="20"/>
                <w:lang w:eastAsia="zh-CN"/>
              </w:rPr>
            </w:pPr>
            <w:r>
              <w:rPr>
                <w:rFonts w:hint="eastAsia" w:ascii="宋体" w:hAnsi="宋体" w:eastAsia="宋体"/>
                <w:sz w:val="21"/>
                <w:szCs w:val="21"/>
                <w:lang w:eastAsia="zh-CN"/>
              </w:rPr>
              <w:t>1</w:t>
            </w:r>
            <w:r>
              <w:rPr>
                <w:rFonts w:ascii="宋体" w:hAnsi="宋体" w:eastAsia="宋体"/>
                <w:sz w:val="21"/>
                <w:szCs w:val="21"/>
                <w:lang w:eastAsia="zh-CN"/>
              </w:rPr>
              <w:t>1300</w:t>
            </w:r>
            <w:r>
              <w:rPr>
                <w:rFonts w:hint="eastAsia" w:ascii="宋体" w:hAnsi="宋体" w:eastAsia="宋体"/>
                <w:sz w:val="21"/>
                <w:szCs w:val="21"/>
                <w:lang w:eastAsia="zh-CN"/>
              </w:rPr>
              <w:t>17</w:t>
            </w:r>
          </w:p>
        </w:tc>
        <w:tc>
          <w:tcPr>
            <w:tcW w:w="1279" w:type="dxa"/>
            <w:vAlign w:val="center"/>
          </w:tcPr>
          <w:p w14:paraId="71EDAFC7">
            <w:pPr>
              <w:tabs>
                <w:tab w:val="left" w:pos="532"/>
              </w:tabs>
              <w:jc w:val="center"/>
              <w:rPr>
                <w:rFonts w:eastAsia="宋体"/>
                <w:sz w:val="21"/>
                <w:szCs w:val="21"/>
                <w:lang w:eastAsia="zh-CN"/>
              </w:rPr>
            </w:pPr>
            <w:r>
              <w:rPr>
                <w:rFonts w:eastAsia="黑体"/>
                <w:bCs/>
                <w:color w:val="000000"/>
                <w:sz w:val="21"/>
                <w:szCs w:val="21"/>
              </w:rPr>
              <w:t>课程</w:t>
            </w:r>
            <w:r>
              <w:rPr>
                <w:rFonts w:eastAsia="黑体"/>
                <w:bCs/>
                <w:color w:val="000000"/>
                <w:sz w:val="21"/>
                <w:szCs w:val="21"/>
                <w:lang w:eastAsia="zh-CN"/>
              </w:rPr>
              <w:t>序号</w:t>
            </w:r>
          </w:p>
        </w:tc>
        <w:tc>
          <w:tcPr>
            <w:tcW w:w="1139" w:type="dxa"/>
            <w:vAlign w:val="center"/>
          </w:tcPr>
          <w:p w14:paraId="331D1B59">
            <w:pPr>
              <w:tabs>
                <w:tab w:val="left" w:pos="532"/>
              </w:tabs>
              <w:jc w:val="center"/>
              <w:rPr>
                <w:rFonts w:hint="eastAsia" w:asciiTheme="majorEastAsia" w:hAnsiTheme="majorEastAsia" w:eastAsiaTheme="majorEastAsia"/>
                <w:bCs/>
                <w:color w:val="000000"/>
                <w:sz w:val="20"/>
                <w:szCs w:val="20"/>
                <w:lang w:eastAsia="zh-CN"/>
              </w:rPr>
            </w:pPr>
            <w:r>
              <w:rPr>
                <w:rFonts w:hint="eastAsia" w:asciiTheme="majorEastAsia" w:hAnsiTheme="majorEastAsia" w:eastAsiaTheme="majorEastAsia"/>
                <w:bCs/>
                <w:color w:val="000000"/>
                <w:sz w:val="20"/>
                <w:szCs w:val="20"/>
                <w:lang w:eastAsia="zh-CN"/>
              </w:rPr>
              <w:t>0770</w:t>
            </w:r>
          </w:p>
        </w:tc>
        <w:tc>
          <w:tcPr>
            <w:tcW w:w="1704" w:type="dxa"/>
            <w:vAlign w:val="center"/>
          </w:tcPr>
          <w:p w14:paraId="7EAEF0DB">
            <w:pPr>
              <w:tabs>
                <w:tab w:val="left" w:pos="532"/>
              </w:tabs>
              <w:spacing w:line="340" w:lineRule="exact"/>
              <w:jc w:val="center"/>
              <w:rPr>
                <w:rFonts w:eastAsia="黑体"/>
                <w:sz w:val="21"/>
                <w:szCs w:val="21"/>
                <w:lang w:eastAsia="zh-CN"/>
              </w:rPr>
            </w:pPr>
            <w:r>
              <w:rPr>
                <w:rFonts w:eastAsia="黑体"/>
                <w:kern w:val="0"/>
                <w:sz w:val="21"/>
                <w:szCs w:val="21"/>
                <w:lang w:eastAsia="zh-CN"/>
              </w:rPr>
              <w:t>课程学分</w:t>
            </w:r>
            <w:r>
              <w:rPr>
                <w:rFonts w:ascii="Arial" w:hAnsi="Arial" w:eastAsia="黑体" w:cs="Arial"/>
                <w:kern w:val="0"/>
                <w:sz w:val="21"/>
                <w:szCs w:val="21"/>
                <w:lang w:eastAsia="zh-CN"/>
              </w:rPr>
              <w:t>/</w:t>
            </w:r>
            <w:r>
              <w:rPr>
                <w:rFonts w:eastAsia="黑体"/>
                <w:kern w:val="0"/>
                <w:sz w:val="21"/>
                <w:szCs w:val="21"/>
                <w:lang w:eastAsia="zh-CN"/>
              </w:rPr>
              <w:t>学时</w:t>
            </w:r>
          </w:p>
        </w:tc>
        <w:tc>
          <w:tcPr>
            <w:tcW w:w="1423" w:type="dxa"/>
            <w:tcBorders>
              <w:right w:val="single" w:color="auto" w:sz="12" w:space="0"/>
            </w:tcBorders>
            <w:vAlign w:val="center"/>
          </w:tcPr>
          <w:p w14:paraId="185B055C">
            <w:pPr>
              <w:tabs>
                <w:tab w:val="left" w:pos="532"/>
              </w:tabs>
              <w:jc w:val="center"/>
              <w:rPr>
                <w:rFonts w:hint="eastAsia" w:asciiTheme="majorEastAsia" w:hAnsiTheme="majorEastAsia" w:eastAsiaTheme="majorEastAsia"/>
                <w:bCs/>
                <w:color w:val="000000"/>
                <w:sz w:val="20"/>
                <w:szCs w:val="20"/>
                <w:lang w:eastAsia="zh-CN"/>
              </w:rPr>
            </w:pPr>
            <w:r>
              <w:rPr>
                <w:rFonts w:hint="eastAsia" w:asciiTheme="majorEastAsia" w:hAnsiTheme="majorEastAsia" w:eastAsiaTheme="majorEastAsia"/>
                <w:bCs/>
                <w:color w:val="000000"/>
                <w:sz w:val="20"/>
                <w:szCs w:val="20"/>
                <w:lang w:eastAsia="zh-CN"/>
              </w:rPr>
              <w:t>2/32</w:t>
            </w:r>
          </w:p>
        </w:tc>
      </w:tr>
      <w:tr w14:paraId="31FF0B99">
        <w:trPr>
          <w:trHeight w:val="454" w:hRule="atLeast"/>
          <w:jc w:val="center"/>
        </w:trPr>
        <w:tc>
          <w:tcPr>
            <w:tcW w:w="1896" w:type="dxa"/>
            <w:tcBorders>
              <w:left w:val="single" w:color="auto" w:sz="12" w:space="0"/>
            </w:tcBorders>
            <w:vAlign w:val="center"/>
          </w:tcPr>
          <w:p w14:paraId="7414B8F2">
            <w:pPr>
              <w:tabs>
                <w:tab w:val="left" w:pos="532"/>
              </w:tabs>
              <w:spacing w:line="340" w:lineRule="exact"/>
              <w:jc w:val="center"/>
              <w:rPr>
                <w:rFonts w:hint="eastAsia" w:ascii="黑体" w:hAnsi="黑体" w:eastAsia="黑体"/>
                <w:kern w:val="0"/>
                <w:sz w:val="21"/>
                <w:szCs w:val="21"/>
                <w:lang w:eastAsia="zh-CN"/>
              </w:rPr>
            </w:pPr>
            <w:r>
              <w:rPr>
                <w:rFonts w:ascii="黑体" w:hAnsi="黑体" w:eastAsia="黑体"/>
                <w:kern w:val="0"/>
                <w:sz w:val="21"/>
                <w:szCs w:val="21"/>
              </w:rPr>
              <w:t>授课教</w:t>
            </w:r>
            <w:r>
              <w:rPr>
                <w:rFonts w:hint="eastAsia" w:ascii="黑体" w:hAnsi="黑体" w:eastAsia="黑体"/>
                <w:kern w:val="0"/>
                <w:sz w:val="21"/>
                <w:szCs w:val="21"/>
                <w:lang w:eastAsia="zh-CN"/>
              </w:rPr>
              <w:t>师</w:t>
            </w:r>
          </w:p>
        </w:tc>
        <w:tc>
          <w:tcPr>
            <w:tcW w:w="1373" w:type="dxa"/>
            <w:vAlign w:val="center"/>
          </w:tcPr>
          <w:p w14:paraId="62D9E654">
            <w:pPr>
              <w:tabs>
                <w:tab w:val="left" w:pos="532"/>
              </w:tabs>
              <w:jc w:val="center"/>
              <w:rPr>
                <w:rFonts w:ascii="Calibri" w:hAnsi="Calibri" w:eastAsia="宋体"/>
                <w:bCs/>
                <w:color w:val="000000"/>
                <w:sz w:val="20"/>
                <w:szCs w:val="20"/>
                <w:lang w:eastAsia="zh-CN"/>
              </w:rPr>
            </w:pPr>
            <w:r>
              <w:rPr>
                <w:rFonts w:hint="eastAsia" w:ascii="Calibri" w:hAnsi="Calibri" w:eastAsia="宋体"/>
                <w:bCs/>
                <w:color w:val="000000"/>
                <w:sz w:val="20"/>
                <w:szCs w:val="20"/>
                <w:lang w:eastAsia="zh-CN"/>
              </w:rPr>
              <w:t>郭文杰</w:t>
            </w:r>
          </w:p>
        </w:tc>
        <w:tc>
          <w:tcPr>
            <w:tcW w:w="1279" w:type="dxa"/>
            <w:vAlign w:val="center"/>
          </w:tcPr>
          <w:p w14:paraId="5C661F52">
            <w:pPr>
              <w:tabs>
                <w:tab w:val="left" w:pos="532"/>
              </w:tabs>
              <w:spacing w:line="340" w:lineRule="exact"/>
              <w:jc w:val="center"/>
              <w:rPr>
                <w:rFonts w:eastAsia="黑体"/>
                <w:kern w:val="0"/>
                <w:sz w:val="21"/>
                <w:szCs w:val="21"/>
              </w:rPr>
            </w:pPr>
            <w:r>
              <w:rPr>
                <w:rFonts w:eastAsia="黑体"/>
                <w:kern w:val="0"/>
                <w:sz w:val="21"/>
                <w:szCs w:val="21"/>
              </w:rPr>
              <w:t>教</w:t>
            </w:r>
            <w:r>
              <w:rPr>
                <w:rFonts w:eastAsia="黑体"/>
                <w:kern w:val="0"/>
                <w:sz w:val="21"/>
                <w:szCs w:val="21"/>
                <w:lang w:eastAsia="zh-CN"/>
              </w:rPr>
              <w:t>师工号</w:t>
            </w:r>
          </w:p>
        </w:tc>
        <w:tc>
          <w:tcPr>
            <w:tcW w:w="1139" w:type="dxa"/>
            <w:vAlign w:val="center"/>
          </w:tcPr>
          <w:p w14:paraId="5A08118D">
            <w:pPr>
              <w:tabs>
                <w:tab w:val="left" w:pos="532"/>
              </w:tabs>
              <w:jc w:val="center"/>
              <w:rPr>
                <w:rFonts w:hint="eastAsia" w:asciiTheme="majorEastAsia" w:hAnsiTheme="majorEastAsia" w:eastAsiaTheme="majorEastAsia"/>
                <w:bCs/>
                <w:color w:val="000000"/>
                <w:sz w:val="20"/>
                <w:szCs w:val="20"/>
                <w:lang w:eastAsia="zh-CN"/>
              </w:rPr>
            </w:pPr>
            <w:r>
              <w:rPr>
                <w:rFonts w:hint="eastAsia" w:asciiTheme="majorEastAsia" w:hAnsiTheme="majorEastAsia" w:eastAsiaTheme="majorEastAsia"/>
                <w:bCs/>
                <w:color w:val="000000"/>
                <w:sz w:val="20"/>
                <w:szCs w:val="20"/>
                <w:lang w:eastAsia="zh-CN"/>
              </w:rPr>
              <w:t>21093</w:t>
            </w:r>
          </w:p>
        </w:tc>
        <w:tc>
          <w:tcPr>
            <w:tcW w:w="1704" w:type="dxa"/>
            <w:vAlign w:val="center"/>
          </w:tcPr>
          <w:p w14:paraId="02962ECF">
            <w:pPr>
              <w:tabs>
                <w:tab w:val="left" w:pos="532"/>
              </w:tabs>
              <w:spacing w:line="340" w:lineRule="exact"/>
              <w:jc w:val="center"/>
              <w:rPr>
                <w:rFonts w:eastAsia="黑体"/>
                <w:kern w:val="0"/>
                <w:sz w:val="21"/>
                <w:szCs w:val="21"/>
              </w:rPr>
            </w:pPr>
            <w:r>
              <w:rPr>
                <w:rFonts w:eastAsia="黑体"/>
                <w:kern w:val="0"/>
                <w:sz w:val="21"/>
                <w:szCs w:val="21"/>
              </w:rPr>
              <w:t>专</w:t>
            </w:r>
            <w:r>
              <w:rPr>
                <w:rFonts w:hint="eastAsia" w:eastAsia="黑体"/>
                <w:kern w:val="0"/>
                <w:sz w:val="21"/>
                <w:szCs w:val="21"/>
                <w:lang w:eastAsia="zh-CN"/>
              </w:rPr>
              <w:t>/</w:t>
            </w:r>
            <w:r>
              <w:rPr>
                <w:rFonts w:eastAsia="黑体"/>
                <w:kern w:val="0"/>
                <w:sz w:val="21"/>
                <w:szCs w:val="21"/>
              </w:rPr>
              <w:t>兼职</w:t>
            </w:r>
          </w:p>
        </w:tc>
        <w:tc>
          <w:tcPr>
            <w:tcW w:w="1423" w:type="dxa"/>
            <w:tcBorders>
              <w:right w:val="single" w:color="auto" w:sz="12" w:space="0"/>
            </w:tcBorders>
            <w:vAlign w:val="center"/>
          </w:tcPr>
          <w:p w14:paraId="568E73D8">
            <w:pPr>
              <w:tabs>
                <w:tab w:val="left" w:pos="532"/>
              </w:tabs>
              <w:jc w:val="center"/>
              <w:rPr>
                <w:rFonts w:hint="eastAsia" w:asciiTheme="majorEastAsia" w:hAnsiTheme="majorEastAsia" w:eastAsiaTheme="majorEastAsia"/>
                <w:bCs/>
                <w:color w:val="000000"/>
                <w:sz w:val="20"/>
                <w:szCs w:val="20"/>
                <w:lang w:eastAsia="zh-CN"/>
              </w:rPr>
            </w:pPr>
            <w:r>
              <w:rPr>
                <w:rFonts w:hint="eastAsia" w:asciiTheme="majorEastAsia" w:hAnsiTheme="majorEastAsia" w:eastAsiaTheme="majorEastAsia"/>
                <w:bCs/>
                <w:color w:val="000000"/>
                <w:sz w:val="20"/>
                <w:szCs w:val="20"/>
                <w:lang w:eastAsia="zh-CN"/>
              </w:rPr>
              <w:t>专职</w:t>
            </w:r>
          </w:p>
        </w:tc>
      </w:tr>
      <w:tr w14:paraId="1EB9C6FE">
        <w:trPr>
          <w:trHeight w:val="454" w:hRule="atLeast"/>
          <w:jc w:val="center"/>
        </w:trPr>
        <w:tc>
          <w:tcPr>
            <w:tcW w:w="1896" w:type="dxa"/>
            <w:tcBorders>
              <w:left w:val="single" w:color="auto" w:sz="12" w:space="0"/>
            </w:tcBorders>
            <w:vAlign w:val="center"/>
          </w:tcPr>
          <w:p w14:paraId="7FA938B9">
            <w:pPr>
              <w:tabs>
                <w:tab w:val="left" w:pos="532"/>
              </w:tabs>
              <w:spacing w:line="340" w:lineRule="exact"/>
              <w:jc w:val="center"/>
              <w:rPr>
                <w:rFonts w:hint="eastAsia" w:ascii="黑体" w:hAnsi="黑体" w:eastAsia="黑体"/>
                <w:kern w:val="0"/>
                <w:sz w:val="21"/>
                <w:szCs w:val="21"/>
              </w:rPr>
            </w:pPr>
            <w:r>
              <w:rPr>
                <w:rFonts w:hint="eastAsia" w:ascii="黑体" w:hAnsi="黑体" w:eastAsia="黑体"/>
                <w:sz w:val="21"/>
                <w:szCs w:val="21"/>
                <w:lang w:eastAsia="zh-CN"/>
              </w:rPr>
              <w:t>上课</w:t>
            </w:r>
            <w:r>
              <w:rPr>
                <w:rFonts w:hint="eastAsia" w:ascii="黑体" w:hAnsi="黑体" w:eastAsia="黑体"/>
                <w:kern w:val="0"/>
                <w:sz w:val="21"/>
                <w:szCs w:val="21"/>
              </w:rPr>
              <w:t>班级</w:t>
            </w:r>
          </w:p>
        </w:tc>
        <w:tc>
          <w:tcPr>
            <w:tcW w:w="1373" w:type="dxa"/>
            <w:vAlign w:val="center"/>
          </w:tcPr>
          <w:p w14:paraId="19F205DF">
            <w:pPr>
              <w:tabs>
                <w:tab w:val="left" w:pos="532"/>
              </w:tabs>
              <w:jc w:val="center"/>
              <w:rPr>
                <w:rFonts w:ascii="Calibri" w:hAnsi="Calibri" w:eastAsia="宋体"/>
                <w:bCs/>
                <w:color w:val="000000"/>
                <w:sz w:val="20"/>
                <w:szCs w:val="20"/>
                <w:lang w:eastAsia="zh-CN"/>
              </w:rPr>
            </w:pPr>
            <w:r>
              <w:rPr>
                <w:rFonts w:hint="eastAsia" w:ascii="Calibri" w:hAnsi="Calibri" w:eastAsia="宋体"/>
                <w:bCs/>
                <w:color w:val="000000"/>
                <w:sz w:val="20"/>
                <w:szCs w:val="20"/>
                <w:lang w:eastAsia="zh-CN"/>
              </w:rPr>
              <w:t>学前</w:t>
            </w:r>
            <w:r>
              <w:rPr>
                <w:rFonts w:hint="eastAsia" w:asciiTheme="majorEastAsia" w:hAnsiTheme="majorEastAsia" w:eastAsiaTheme="majorEastAsia"/>
                <w:bCs/>
                <w:color w:val="000000"/>
                <w:sz w:val="20"/>
                <w:szCs w:val="20"/>
                <w:lang w:eastAsia="zh-CN"/>
              </w:rPr>
              <w:t>B21-4/5</w:t>
            </w:r>
          </w:p>
        </w:tc>
        <w:tc>
          <w:tcPr>
            <w:tcW w:w="1279" w:type="dxa"/>
            <w:vAlign w:val="center"/>
          </w:tcPr>
          <w:p w14:paraId="74D80ECE">
            <w:pPr>
              <w:tabs>
                <w:tab w:val="left" w:pos="532"/>
              </w:tabs>
              <w:spacing w:line="340" w:lineRule="exact"/>
              <w:jc w:val="center"/>
              <w:rPr>
                <w:rFonts w:eastAsia="黑体"/>
                <w:kern w:val="0"/>
                <w:sz w:val="21"/>
                <w:szCs w:val="21"/>
              </w:rPr>
            </w:pPr>
            <w:r>
              <w:rPr>
                <w:rFonts w:hint="eastAsia" w:eastAsia="黑体"/>
                <w:kern w:val="0"/>
                <w:sz w:val="21"/>
                <w:szCs w:val="21"/>
                <w:lang w:eastAsia="zh-CN"/>
              </w:rPr>
              <w:t>班级人数</w:t>
            </w:r>
          </w:p>
        </w:tc>
        <w:tc>
          <w:tcPr>
            <w:tcW w:w="1139" w:type="dxa"/>
            <w:vAlign w:val="center"/>
          </w:tcPr>
          <w:p w14:paraId="1FBCEA07">
            <w:pPr>
              <w:tabs>
                <w:tab w:val="left" w:pos="532"/>
              </w:tabs>
              <w:jc w:val="center"/>
              <w:rPr>
                <w:rFonts w:hint="eastAsia" w:asciiTheme="majorEastAsia" w:hAnsiTheme="majorEastAsia" w:eastAsiaTheme="majorEastAsia"/>
                <w:bCs/>
                <w:color w:val="000000"/>
                <w:sz w:val="20"/>
                <w:szCs w:val="20"/>
                <w:lang w:eastAsia="zh-CN"/>
              </w:rPr>
            </w:pPr>
            <w:r>
              <w:rPr>
                <w:rFonts w:hint="eastAsia" w:asciiTheme="majorEastAsia" w:hAnsiTheme="majorEastAsia" w:eastAsiaTheme="majorEastAsia"/>
                <w:bCs/>
                <w:color w:val="000000"/>
                <w:sz w:val="20"/>
                <w:szCs w:val="20"/>
                <w:lang w:eastAsia="zh-CN"/>
              </w:rPr>
              <w:t>102</w:t>
            </w:r>
          </w:p>
        </w:tc>
        <w:tc>
          <w:tcPr>
            <w:tcW w:w="1704" w:type="dxa"/>
            <w:vAlign w:val="center"/>
          </w:tcPr>
          <w:p w14:paraId="2D6AC551">
            <w:pPr>
              <w:tabs>
                <w:tab w:val="left" w:pos="532"/>
              </w:tabs>
              <w:spacing w:line="340" w:lineRule="exact"/>
              <w:jc w:val="center"/>
              <w:rPr>
                <w:rFonts w:eastAsia="黑体"/>
                <w:kern w:val="0"/>
                <w:sz w:val="21"/>
                <w:szCs w:val="21"/>
              </w:rPr>
            </w:pPr>
            <w:r>
              <w:rPr>
                <w:rFonts w:hint="eastAsia" w:ascii="黑体" w:hAnsi="黑体" w:eastAsia="黑体"/>
                <w:kern w:val="0"/>
                <w:sz w:val="21"/>
                <w:szCs w:val="21"/>
                <w:lang w:eastAsia="zh-CN"/>
              </w:rPr>
              <w:t>上课教室</w:t>
            </w:r>
          </w:p>
        </w:tc>
        <w:tc>
          <w:tcPr>
            <w:tcW w:w="1423" w:type="dxa"/>
            <w:tcBorders>
              <w:right w:val="single" w:color="auto" w:sz="12" w:space="0"/>
            </w:tcBorders>
            <w:vAlign w:val="center"/>
          </w:tcPr>
          <w:p w14:paraId="2FF794E6">
            <w:pPr>
              <w:tabs>
                <w:tab w:val="left" w:pos="532"/>
              </w:tabs>
              <w:jc w:val="center"/>
              <w:rPr>
                <w:rFonts w:asciiTheme="majorEastAsia" w:hAnsiTheme="majorEastAsia" w:eastAsiaTheme="minorEastAsia"/>
                <w:bCs/>
                <w:color w:val="000000"/>
                <w:sz w:val="20"/>
                <w:szCs w:val="20"/>
                <w:lang w:eastAsia="zh-CN"/>
              </w:rPr>
            </w:pPr>
            <w:r>
              <w:rPr>
                <w:rFonts w:asciiTheme="majorEastAsia" w:hAnsiTheme="majorEastAsia" w:eastAsiaTheme="minorEastAsia"/>
                <w:bCs/>
                <w:color w:val="000000"/>
                <w:sz w:val="20"/>
                <w:szCs w:val="20"/>
                <w:lang w:eastAsia="zh-CN"/>
              </w:rPr>
              <w:t>四教108</w:t>
            </w:r>
          </w:p>
          <w:p w14:paraId="742085CC">
            <w:pPr>
              <w:tabs>
                <w:tab w:val="left" w:pos="532"/>
              </w:tabs>
              <w:jc w:val="center"/>
              <w:rPr>
                <w:rFonts w:hint="eastAsia" w:asciiTheme="majorEastAsia" w:hAnsiTheme="majorEastAsia" w:eastAsiaTheme="minorEastAsia"/>
                <w:bCs/>
                <w:color w:val="000000"/>
                <w:sz w:val="20"/>
                <w:szCs w:val="20"/>
                <w:lang w:eastAsia="zh-CN"/>
              </w:rPr>
            </w:pPr>
            <w:r>
              <w:rPr>
                <w:rFonts w:hint="eastAsia" w:asciiTheme="majorEastAsia" w:hAnsiTheme="majorEastAsia" w:eastAsiaTheme="minorEastAsia"/>
                <w:bCs/>
                <w:color w:val="000000"/>
                <w:sz w:val="20"/>
                <w:szCs w:val="20"/>
                <w:lang w:eastAsia="zh-CN"/>
              </w:rPr>
              <w:t>二</w:t>
            </w:r>
            <w:r>
              <w:rPr>
                <w:rFonts w:asciiTheme="majorEastAsia" w:hAnsiTheme="majorEastAsia" w:eastAsiaTheme="minorEastAsia"/>
                <w:bCs/>
                <w:color w:val="000000"/>
                <w:sz w:val="20"/>
                <w:szCs w:val="20"/>
                <w:lang w:eastAsia="zh-CN"/>
              </w:rPr>
              <w:t>教108</w:t>
            </w:r>
          </w:p>
        </w:tc>
      </w:tr>
      <w:tr w14:paraId="799A9358">
        <w:trPr>
          <w:trHeight w:val="454" w:hRule="atLeast"/>
          <w:jc w:val="center"/>
        </w:trPr>
        <w:tc>
          <w:tcPr>
            <w:tcW w:w="1896" w:type="dxa"/>
            <w:tcBorders>
              <w:left w:val="single" w:color="auto" w:sz="12" w:space="0"/>
            </w:tcBorders>
            <w:vAlign w:val="center"/>
          </w:tcPr>
          <w:p w14:paraId="01227C93">
            <w:pPr>
              <w:tabs>
                <w:tab w:val="left" w:pos="532"/>
              </w:tabs>
              <w:spacing w:line="340" w:lineRule="exact"/>
              <w:jc w:val="center"/>
              <w:rPr>
                <w:rFonts w:hint="eastAsia" w:ascii="黑体" w:hAnsi="黑体" w:eastAsia="黑体"/>
                <w:kern w:val="0"/>
                <w:sz w:val="21"/>
                <w:szCs w:val="21"/>
              </w:rPr>
            </w:pPr>
            <w:r>
              <w:rPr>
                <w:rFonts w:hint="eastAsia" w:ascii="黑体" w:hAnsi="黑体" w:eastAsia="黑体"/>
                <w:kern w:val="0"/>
                <w:sz w:val="21"/>
                <w:szCs w:val="21"/>
              </w:rPr>
              <w:t>答疑</w:t>
            </w:r>
            <w:r>
              <w:rPr>
                <w:rFonts w:hint="eastAsia" w:ascii="黑体" w:hAnsi="黑体" w:eastAsia="黑体"/>
                <w:kern w:val="0"/>
                <w:sz w:val="21"/>
                <w:szCs w:val="21"/>
                <w:lang w:eastAsia="zh-CN"/>
              </w:rPr>
              <w:t>安排</w:t>
            </w:r>
          </w:p>
        </w:tc>
        <w:tc>
          <w:tcPr>
            <w:tcW w:w="6918" w:type="dxa"/>
            <w:gridSpan w:val="5"/>
            <w:tcBorders>
              <w:right w:val="single" w:color="auto" w:sz="12" w:space="0"/>
            </w:tcBorders>
            <w:vAlign w:val="center"/>
          </w:tcPr>
          <w:p w14:paraId="2311B6B2">
            <w:pPr>
              <w:rPr>
                <w:rFonts w:hint="eastAsia" w:ascii="宋体" w:hAnsi="宋体" w:eastAsia="宋体" w:cs="宋体"/>
                <w:color w:val="000000" w:themeColor="text1"/>
                <w:kern w:val="0"/>
                <w:sz w:val="21"/>
                <w:szCs w:val="21"/>
                <w:highlight w:val="cyan"/>
                <w:lang w:eastAsia="zh-CN"/>
                <w14:textFill>
                  <w14:solidFill>
                    <w14:schemeClr w14:val="tx1"/>
                  </w14:solidFill>
                </w14:textFill>
              </w:rPr>
            </w:pPr>
            <w:r>
              <w:rPr>
                <w:rFonts w:hint="eastAsia" w:ascii="Calibri" w:hAnsi="Calibri" w:eastAsia="宋体"/>
                <w:bCs/>
                <w:color w:val="000000"/>
                <w:sz w:val="20"/>
                <w:szCs w:val="20"/>
                <w:lang w:eastAsia="zh-CN"/>
              </w:rPr>
              <w:t>上课前后，周四下午，平时微信联系</w:t>
            </w:r>
          </w:p>
        </w:tc>
      </w:tr>
      <w:tr w14:paraId="54FD89F7">
        <w:trPr>
          <w:trHeight w:val="454" w:hRule="atLeast"/>
          <w:jc w:val="center"/>
        </w:trPr>
        <w:tc>
          <w:tcPr>
            <w:tcW w:w="1896" w:type="dxa"/>
            <w:tcBorders>
              <w:left w:val="single" w:color="auto" w:sz="12" w:space="0"/>
            </w:tcBorders>
            <w:vAlign w:val="center"/>
          </w:tcPr>
          <w:p w14:paraId="3A1383A7">
            <w:pPr>
              <w:tabs>
                <w:tab w:val="left" w:pos="532"/>
              </w:tabs>
              <w:spacing w:line="340" w:lineRule="exact"/>
              <w:jc w:val="center"/>
              <w:rPr>
                <w:rFonts w:hint="eastAsia" w:ascii="黑体" w:hAnsi="黑体" w:eastAsia="黑体"/>
                <w:kern w:val="0"/>
                <w:sz w:val="21"/>
                <w:szCs w:val="21"/>
                <w:lang w:eastAsia="zh-CN"/>
              </w:rPr>
            </w:pPr>
            <w:r>
              <w:rPr>
                <w:rFonts w:hint="eastAsia" w:ascii="黑体" w:hAnsi="黑体" w:eastAsia="黑体"/>
                <w:kern w:val="0"/>
                <w:sz w:val="21"/>
                <w:szCs w:val="21"/>
                <w:lang w:eastAsia="zh-CN"/>
              </w:rPr>
              <w:t>课程号/课程网站</w:t>
            </w:r>
          </w:p>
        </w:tc>
        <w:tc>
          <w:tcPr>
            <w:tcW w:w="6918" w:type="dxa"/>
            <w:gridSpan w:val="5"/>
            <w:tcBorders>
              <w:right w:val="single" w:color="auto" w:sz="12" w:space="0"/>
            </w:tcBorders>
            <w:vAlign w:val="center"/>
          </w:tcPr>
          <w:p w14:paraId="19AE7650">
            <w:pPr>
              <w:rPr>
                <w:rFonts w:hint="eastAsia" w:ascii="宋体" w:hAnsi="宋体" w:eastAsia="宋体" w:cs="宋体"/>
                <w:color w:val="000000" w:themeColor="text1"/>
                <w:kern w:val="0"/>
                <w:sz w:val="21"/>
                <w:szCs w:val="21"/>
                <w:highlight w:val="cyan"/>
                <w:lang w:eastAsia="zh-CN"/>
                <w14:textFill>
                  <w14:solidFill>
                    <w14:schemeClr w14:val="tx1"/>
                  </w14:solidFill>
                </w14:textFill>
              </w:rPr>
            </w:pPr>
            <w:r>
              <w:rPr>
                <w:rFonts w:ascii="宋体" w:hAnsi="宋体" w:eastAsia="宋体" w:cs="宋体"/>
                <w:color w:val="000000" w:themeColor="text1"/>
                <w:kern w:val="0"/>
                <w:sz w:val="21"/>
                <w:szCs w:val="21"/>
                <w:lang w:eastAsia="zh-CN"/>
                <w14:textFill>
                  <w14:solidFill>
                    <w14:schemeClr w14:val="tx1"/>
                  </w14:solidFill>
                </w14:textFill>
              </w:rPr>
              <w:t>https://www.icourse163.org/course/NTU-1469757176?from=searchPage&amp;outVendor=zw_mooc_pcssjg_</w:t>
            </w:r>
          </w:p>
        </w:tc>
      </w:tr>
      <w:tr w14:paraId="410BB7ED">
        <w:trPr>
          <w:trHeight w:val="454" w:hRule="atLeast"/>
          <w:jc w:val="center"/>
        </w:trPr>
        <w:tc>
          <w:tcPr>
            <w:tcW w:w="1896" w:type="dxa"/>
            <w:tcBorders>
              <w:left w:val="single" w:color="auto" w:sz="12" w:space="0"/>
            </w:tcBorders>
            <w:vAlign w:val="center"/>
          </w:tcPr>
          <w:p w14:paraId="1DA2BDB2">
            <w:pPr>
              <w:tabs>
                <w:tab w:val="left" w:pos="532"/>
              </w:tabs>
              <w:spacing w:line="340" w:lineRule="exact"/>
              <w:jc w:val="center"/>
              <w:rPr>
                <w:rFonts w:hint="eastAsia" w:ascii="黑体" w:hAnsi="黑体" w:eastAsia="黑体"/>
                <w:kern w:val="0"/>
                <w:sz w:val="21"/>
                <w:szCs w:val="21"/>
              </w:rPr>
            </w:pPr>
            <w:r>
              <w:rPr>
                <w:rFonts w:hint="eastAsia" w:ascii="黑体" w:hAnsi="黑体" w:eastAsia="黑体"/>
                <w:color w:val="000000" w:themeColor="text1"/>
                <w:sz w:val="21"/>
                <w:szCs w:val="18"/>
                <w14:textFill>
                  <w14:solidFill>
                    <w14:schemeClr w14:val="tx1"/>
                  </w14:solidFill>
                </w14:textFill>
              </w:rPr>
              <w:t>选</w:t>
            </w:r>
            <w:r>
              <w:rPr>
                <w:rFonts w:ascii="黑体" w:hAnsi="黑体" w:eastAsia="黑体"/>
                <w:color w:val="000000" w:themeColor="text1"/>
                <w:sz w:val="21"/>
                <w:szCs w:val="18"/>
                <w14:textFill>
                  <w14:solidFill>
                    <w14:schemeClr w14:val="tx1"/>
                  </w14:solidFill>
                </w14:textFill>
              </w:rPr>
              <w:t>用</w:t>
            </w:r>
            <w:r>
              <w:rPr>
                <w:rFonts w:hint="eastAsia" w:ascii="黑体" w:hAnsi="黑体" w:eastAsia="黑体"/>
                <w:kern w:val="0"/>
                <w:sz w:val="21"/>
                <w:szCs w:val="21"/>
              </w:rPr>
              <w:t>教材</w:t>
            </w:r>
          </w:p>
        </w:tc>
        <w:tc>
          <w:tcPr>
            <w:tcW w:w="6918" w:type="dxa"/>
            <w:gridSpan w:val="5"/>
            <w:tcBorders>
              <w:right w:val="single" w:color="auto" w:sz="12" w:space="0"/>
            </w:tcBorders>
            <w:vAlign w:val="center"/>
          </w:tcPr>
          <w:p w14:paraId="07541DE6">
            <w:pPr>
              <w:rPr>
                <w:rFonts w:hint="eastAsia" w:ascii="宋体" w:hAnsi="宋体" w:eastAsia="宋体" w:cs="宋体"/>
                <w:color w:val="000000" w:themeColor="text1"/>
                <w:kern w:val="0"/>
                <w:sz w:val="21"/>
                <w:szCs w:val="21"/>
                <w:highlight w:val="cyan"/>
                <w:lang w:eastAsia="zh-CN"/>
                <w14:textFill>
                  <w14:solidFill>
                    <w14:schemeClr w14:val="tx1"/>
                  </w14:solidFill>
                </w14:textFill>
              </w:rPr>
            </w:pPr>
            <w:r>
              <w:rPr>
                <w:rFonts w:ascii="Calibri" w:hAnsi="Calibri" w:eastAsia="宋体"/>
                <w:bCs/>
                <w:color w:val="000000"/>
                <w:sz w:val="20"/>
                <w:szCs w:val="20"/>
                <w:lang w:eastAsia="zh-CN"/>
              </w:rPr>
              <w:t>幼儿园班级管理</w:t>
            </w:r>
            <w:r>
              <w:rPr>
                <w:rFonts w:hint="eastAsia" w:ascii="Calibri" w:hAnsi="Calibri" w:eastAsia="宋体"/>
                <w:bCs/>
                <w:color w:val="000000"/>
                <w:sz w:val="20"/>
                <w:szCs w:val="20"/>
                <w:lang w:eastAsia="zh-CN"/>
              </w:rPr>
              <w:t>，方钧君，</w:t>
            </w:r>
            <w:r>
              <w:rPr>
                <w:rFonts w:hint="eastAsia" w:ascii="Calibri" w:hAnsi="Calibri" w:eastAsia="宋体"/>
                <w:color w:val="000000"/>
                <w:sz w:val="20"/>
                <w:szCs w:val="20"/>
                <w:lang w:eastAsia="zh-CN"/>
              </w:rPr>
              <w:t>上海交通大学出版社</w:t>
            </w:r>
            <w:r>
              <w:rPr>
                <w:rFonts w:hint="eastAsia" w:ascii="Calibri" w:hAnsi="Calibri" w:eastAsia="宋体"/>
                <w:bCs/>
                <w:color w:val="000000"/>
                <w:sz w:val="20"/>
                <w:szCs w:val="20"/>
                <w:lang w:eastAsia="zh-CN"/>
              </w:rPr>
              <w:t>，20</w:t>
            </w:r>
            <w:r>
              <w:rPr>
                <w:rFonts w:ascii="Calibri" w:hAnsi="Calibri" w:eastAsia="宋体"/>
                <w:bCs/>
                <w:color w:val="000000"/>
                <w:sz w:val="20"/>
                <w:szCs w:val="20"/>
                <w:lang w:eastAsia="zh-CN"/>
              </w:rPr>
              <w:t>20</w:t>
            </w:r>
            <w:r>
              <w:rPr>
                <w:rFonts w:hint="eastAsia" w:ascii="Calibri" w:hAnsi="Calibri" w:eastAsia="宋体"/>
                <w:bCs/>
                <w:color w:val="000000"/>
                <w:sz w:val="20"/>
                <w:szCs w:val="20"/>
                <w:lang w:eastAsia="zh-CN"/>
              </w:rPr>
              <w:t>年</w:t>
            </w:r>
          </w:p>
        </w:tc>
      </w:tr>
      <w:tr w14:paraId="67DFDA0A">
        <w:trPr>
          <w:trHeight w:val="454" w:hRule="atLeast"/>
          <w:jc w:val="center"/>
        </w:trPr>
        <w:tc>
          <w:tcPr>
            <w:tcW w:w="1896" w:type="dxa"/>
            <w:tcBorders>
              <w:left w:val="single" w:color="auto" w:sz="12" w:space="0"/>
              <w:bottom w:val="single" w:color="auto" w:sz="12" w:space="0"/>
            </w:tcBorders>
            <w:vAlign w:val="center"/>
          </w:tcPr>
          <w:p w14:paraId="45D9F84F">
            <w:pPr>
              <w:tabs>
                <w:tab w:val="left" w:pos="532"/>
              </w:tabs>
              <w:spacing w:line="340" w:lineRule="exact"/>
              <w:jc w:val="center"/>
              <w:rPr>
                <w:rFonts w:hint="eastAsia" w:ascii="黑体" w:hAnsi="黑体" w:eastAsia="黑体"/>
                <w:kern w:val="0"/>
                <w:sz w:val="21"/>
                <w:szCs w:val="21"/>
              </w:rPr>
            </w:pPr>
            <w:r>
              <w:rPr>
                <w:rFonts w:hint="eastAsia" w:ascii="黑体" w:hAnsi="黑体" w:eastAsia="黑体"/>
                <w:kern w:val="0"/>
                <w:sz w:val="21"/>
                <w:szCs w:val="21"/>
              </w:rPr>
              <w:t>参考</w:t>
            </w:r>
            <w:r>
              <w:rPr>
                <w:rFonts w:hint="eastAsia" w:ascii="黑体" w:hAnsi="黑体" w:eastAsia="黑体"/>
                <w:kern w:val="0"/>
                <w:sz w:val="21"/>
                <w:szCs w:val="21"/>
                <w:lang w:eastAsia="zh-CN"/>
              </w:rPr>
              <w:t>教材与资料</w:t>
            </w:r>
          </w:p>
        </w:tc>
        <w:tc>
          <w:tcPr>
            <w:tcW w:w="6918" w:type="dxa"/>
            <w:gridSpan w:val="5"/>
            <w:tcBorders>
              <w:bottom w:val="single" w:color="auto" w:sz="12" w:space="0"/>
              <w:right w:val="single" w:color="auto" w:sz="12" w:space="0"/>
            </w:tcBorders>
            <w:vAlign w:val="center"/>
          </w:tcPr>
          <w:p w14:paraId="1A4D402D">
            <w:pPr>
              <w:snapToGrid w:val="0"/>
              <w:spacing w:line="288" w:lineRule="auto"/>
              <w:jc w:val="both"/>
              <w:rPr>
                <w:rFonts w:ascii="Calibri" w:hAnsi="Calibri" w:eastAsia="宋体"/>
                <w:color w:val="000000"/>
                <w:sz w:val="20"/>
                <w:szCs w:val="20"/>
                <w:lang w:eastAsia="zh-CN"/>
              </w:rPr>
            </w:pPr>
            <w:r>
              <w:rPr>
                <w:rFonts w:hint="eastAsia" w:ascii="Calibri" w:hAnsi="Calibri" w:eastAsia="宋体"/>
                <w:color w:val="000000"/>
                <w:sz w:val="20"/>
                <w:szCs w:val="20"/>
                <w:lang w:eastAsia="zh-CN"/>
              </w:rPr>
              <w:t>幼儿园班级管理，蒋伟伟，上海交通大学出版社，2018年</w:t>
            </w:r>
          </w:p>
          <w:p w14:paraId="20A3C741">
            <w:pPr>
              <w:snapToGrid w:val="0"/>
              <w:spacing w:line="288" w:lineRule="auto"/>
              <w:jc w:val="both"/>
              <w:rPr>
                <w:rFonts w:ascii="Calibri" w:hAnsi="Calibri" w:eastAsia="宋体"/>
                <w:bCs/>
                <w:color w:val="000000"/>
                <w:sz w:val="20"/>
                <w:szCs w:val="20"/>
                <w:lang w:eastAsia="zh-CN"/>
              </w:rPr>
            </w:pPr>
            <w:r>
              <w:rPr>
                <w:rFonts w:hint="eastAsia" w:ascii="Calibri" w:hAnsi="Calibri" w:eastAsia="宋体"/>
                <w:bCs/>
                <w:color w:val="000000"/>
                <w:sz w:val="20"/>
                <w:szCs w:val="20"/>
                <w:lang w:eastAsia="zh-CN"/>
              </w:rPr>
              <w:t>幼儿园班级管理，左志宏，华东师范大学出版社，2015年</w:t>
            </w:r>
          </w:p>
          <w:p w14:paraId="5617BDF9">
            <w:pPr>
              <w:tabs>
                <w:tab w:val="left" w:pos="532"/>
              </w:tabs>
              <w:rPr>
                <w:rFonts w:hint="eastAsia" w:ascii="宋体" w:hAnsi="宋体" w:eastAsia="宋体"/>
                <w:sz w:val="21"/>
                <w:szCs w:val="21"/>
                <w:lang w:eastAsia="zh-CN"/>
              </w:rPr>
            </w:pPr>
            <w:r>
              <w:rPr>
                <w:rFonts w:ascii="Calibri" w:hAnsi="Calibri" w:eastAsia="宋体"/>
                <w:bCs/>
                <w:color w:val="000000"/>
                <w:sz w:val="20"/>
                <w:szCs w:val="20"/>
                <w:lang w:eastAsia="zh-CN"/>
              </w:rPr>
              <w:t>幼儿园班级管理与环境创设</w:t>
            </w:r>
            <w:r>
              <w:rPr>
                <w:rFonts w:hint="eastAsia" w:ascii="Calibri" w:hAnsi="Calibri" w:eastAsia="宋体"/>
                <w:bCs/>
                <w:color w:val="000000"/>
                <w:sz w:val="20"/>
                <w:szCs w:val="20"/>
                <w:lang w:eastAsia="zh-CN"/>
              </w:rPr>
              <w:t>，</w:t>
            </w:r>
            <w:r>
              <w:rPr>
                <w:rFonts w:ascii="Calibri" w:hAnsi="Calibri" w:eastAsia="宋体"/>
                <w:bCs/>
                <w:color w:val="000000"/>
                <w:sz w:val="20"/>
                <w:szCs w:val="20"/>
                <w:lang w:eastAsia="zh-CN"/>
              </w:rPr>
              <w:t> 赵娟</w:t>
            </w:r>
            <w:r>
              <w:rPr>
                <w:rFonts w:hint="eastAsia" w:ascii="Calibri" w:hAnsi="Calibri" w:eastAsia="宋体"/>
                <w:bCs/>
                <w:color w:val="000000"/>
                <w:sz w:val="20"/>
                <w:szCs w:val="20"/>
                <w:lang w:eastAsia="zh-CN"/>
              </w:rPr>
              <w:t>，</w:t>
            </w:r>
            <w:r>
              <w:rPr>
                <w:rFonts w:ascii="Calibri" w:hAnsi="Calibri" w:eastAsia="宋体"/>
                <w:bCs/>
                <w:color w:val="000000"/>
                <w:sz w:val="20"/>
                <w:szCs w:val="20"/>
                <w:lang w:eastAsia="zh-CN"/>
              </w:rPr>
              <w:t>北京师范大学出版社</w:t>
            </w:r>
            <w:r>
              <w:rPr>
                <w:rFonts w:hint="eastAsia" w:ascii="Calibri" w:hAnsi="Calibri" w:eastAsia="宋体"/>
                <w:bCs/>
                <w:color w:val="000000"/>
                <w:sz w:val="20"/>
                <w:szCs w:val="20"/>
                <w:lang w:eastAsia="zh-CN"/>
              </w:rPr>
              <w:t>，2014年</w:t>
            </w:r>
          </w:p>
        </w:tc>
      </w:tr>
    </w:tbl>
    <w:p w14:paraId="1E2E20EE">
      <w:pPr>
        <w:tabs>
          <w:tab w:val="left" w:pos="3420"/>
          <w:tab w:val="left" w:pos="7560"/>
        </w:tabs>
        <w:spacing w:before="72" w:beforeLines="20"/>
        <w:jc w:val="both"/>
        <w:outlineLvl w:val="0"/>
        <w:rPr>
          <w:rFonts w:hint="eastAsia" w:ascii="宋体" w:hAnsi="宋体" w:eastAsia="宋体"/>
          <w:color w:val="000000"/>
          <w:position w:val="-20"/>
          <w:lang w:eastAsia="zh-CN"/>
        </w:rPr>
      </w:pPr>
    </w:p>
    <w:p w14:paraId="6C345178">
      <w:pPr>
        <w:snapToGrid w:val="0"/>
        <w:spacing w:before="360" w:beforeLines="100" w:after="180" w:afterLines="50"/>
        <w:jc w:val="both"/>
        <w:rPr>
          <w:rFonts w:hint="eastAsia" w:ascii="黑体" w:hAnsi="黑体" w:eastAsia="黑体"/>
          <w:bCs/>
          <w:color w:val="000000"/>
          <w:lang w:eastAsia="zh-CN"/>
        </w:rPr>
      </w:pPr>
      <w:r>
        <w:rPr>
          <w:rFonts w:hint="eastAsia" w:ascii="黑体" w:hAnsi="黑体" w:eastAsia="黑体"/>
          <w:bCs/>
          <w:color w:val="000000"/>
          <w:lang w:eastAsia="zh-CN"/>
        </w:rPr>
        <w:t>二、课程教学进度安排</w:t>
      </w:r>
    </w:p>
    <w:tbl>
      <w:tblPr>
        <w:tblStyle w:val="4"/>
        <w:tblW w:w="4971" w:type="pct"/>
        <w:tblInd w:w="0" w:type="dxa"/>
        <w:tblBorders>
          <w:top w:val="single" w:color="auto" w:sz="12" w:space="0"/>
          <w:left w:val="single" w:color="auto" w:sz="12" w:space="0"/>
          <w:bottom w:val="single" w:color="auto" w:sz="12" w:space="0"/>
          <w:right w:val="single" w:color="auto" w:sz="12" w:space="0"/>
          <w:insideH w:val="single" w:color="000000" w:sz="8" w:space="0"/>
          <w:insideV w:val="single" w:color="000000" w:sz="8" w:space="0"/>
        </w:tblBorders>
        <w:tblLayout w:type="fixed"/>
        <w:tblCellMar>
          <w:top w:w="57" w:type="dxa"/>
          <w:left w:w="108" w:type="dxa"/>
          <w:bottom w:w="57" w:type="dxa"/>
          <w:right w:w="108" w:type="dxa"/>
        </w:tblCellMar>
      </w:tblPr>
      <w:tblGrid>
        <w:gridCol w:w="742"/>
        <w:gridCol w:w="741"/>
        <w:gridCol w:w="3310"/>
        <w:gridCol w:w="1312"/>
        <w:gridCol w:w="2903"/>
      </w:tblGrid>
      <w:tr w14:paraId="6190B1A2">
        <w:trPr>
          <w:trHeight w:val="454" w:hRule="atLeast"/>
        </w:trPr>
        <w:tc>
          <w:tcPr>
            <w:tcW w:w="722" w:type="dxa"/>
            <w:tcMar>
              <w:top w:w="15" w:type="dxa"/>
              <w:left w:w="108" w:type="dxa"/>
              <w:bottom w:w="0" w:type="dxa"/>
              <w:right w:w="108" w:type="dxa"/>
            </w:tcMar>
            <w:vAlign w:val="center"/>
          </w:tcPr>
          <w:p w14:paraId="2E264A60">
            <w:pPr>
              <w:widowControl/>
              <w:spacing w:before="120" w:after="120" w:line="240" w:lineRule="exact"/>
              <w:jc w:val="center"/>
              <w:rPr>
                <w:rFonts w:hint="eastAsia" w:ascii="黑体" w:hAnsi="黑体" w:eastAsia="黑体"/>
                <w:kern w:val="0"/>
                <w:sz w:val="21"/>
                <w:szCs w:val="21"/>
                <w:lang w:eastAsia="zh-CN"/>
              </w:rPr>
            </w:pPr>
            <w:r>
              <w:rPr>
                <w:rFonts w:hint="eastAsia" w:ascii="黑体" w:hAnsi="黑体" w:eastAsia="黑体"/>
                <w:kern w:val="0"/>
                <w:sz w:val="21"/>
                <w:szCs w:val="21"/>
                <w:lang w:eastAsia="zh-CN"/>
              </w:rPr>
              <w:t>课次</w:t>
            </w:r>
          </w:p>
        </w:tc>
        <w:tc>
          <w:tcPr>
            <w:tcW w:w="721" w:type="dxa"/>
            <w:vAlign w:val="center"/>
          </w:tcPr>
          <w:p w14:paraId="780BD5BB">
            <w:pPr>
              <w:widowControl/>
              <w:spacing w:line="240" w:lineRule="exact"/>
              <w:jc w:val="center"/>
              <w:rPr>
                <w:rFonts w:hint="eastAsia" w:ascii="黑体" w:hAnsi="黑体" w:eastAsia="黑体"/>
                <w:kern w:val="0"/>
                <w:sz w:val="21"/>
                <w:szCs w:val="21"/>
                <w:lang w:eastAsia="zh-CN"/>
              </w:rPr>
            </w:pPr>
            <w:r>
              <w:rPr>
                <w:rFonts w:hint="eastAsia" w:ascii="黑体" w:hAnsi="黑体" w:eastAsia="黑体"/>
                <w:kern w:val="0"/>
                <w:sz w:val="21"/>
                <w:szCs w:val="21"/>
                <w:lang w:eastAsia="zh-CN"/>
              </w:rPr>
              <w:t>课时</w:t>
            </w:r>
          </w:p>
        </w:tc>
        <w:tc>
          <w:tcPr>
            <w:tcW w:w="3220" w:type="dxa"/>
            <w:tcMar>
              <w:top w:w="15" w:type="dxa"/>
              <w:left w:w="108" w:type="dxa"/>
              <w:bottom w:w="0" w:type="dxa"/>
              <w:right w:w="108" w:type="dxa"/>
            </w:tcMar>
            <w:vAlign w:val="center"/>
          </w:tcPr>
          <w:p w14:paraId="0E00205E">
            <w:pPr>
              <w:widowControl/>
              <w:spacing w:line="240" w:lineRule="exact"/>
              <w:ind w:firstLine="357"/>
              <w:jc w:val="center"/>
              <w:rPr>
                <w:rFonts w:hint="eastAsia" w:ascii="黑体" w:hAnsi="黑体" w:eastAsia="黑体"/>
                <w:kern w:val="0"/>
                <w:sz w:val="21"/>
                <w:szCs w:val="21"/>
                <w:lang w:eastAsia="zh-CN"/>
              </w:rPr>
            </w:pPr>
            <w:r>
              <w:rPr>
                <w:rFonts w:hint="eastAsia" w:ascii="黑体" w:hAnsi="黑体" w:eastAsia="黑体"/>
                <w:kern w:val="0"/>
                <w:sz w:val="21"/>
                <w:szCs w:val="21"/>
                <w:lang w:eastAsia="zh-CN"/>
              </w:rPr>
              <w:t>教学内容</w:t>
            </w:r>
          </w:p>
        </w:tc>
        <w:tc>
          <w:tcPr>
            <w:tcW w:w="1276" w:type="dxa"/>
            <w:tcMar>
              <w:top w:w="15" w:type="dxa"/>
              <w:left w:w="108" w:type="dxa"/>
              <w:bottom w:w="0" w:type="dxa"/>
              <w:right w:w="108" w:type="dxa"/>
            </w:tcMar>
            <w:vAlign w:val="center"/>
          </w:tcPr>
          <w:p w14:paraId="35E6614F">
            <w:pPr>
              <w:snapToGrid w:val="0"/>
              <w:spacing w:line="240" w:lineRule="exact"/>
              <w:jc w:val="center"/>
              <w:rPr>
                <w:rFonts w:hint="eastAsia" w:ascii="黑体" w:hAnsi="黑体" w:eastAsia="黑体"/>
                <w:kern w:val="0"/>
                <w:sz w:val="21"/>
                <w:szCs w:val="21"/>
                <w:lang w:eastAsia="zh-CN"/>
              </w:rPr>
            </w:pPr>
            <w:r>
              <w:rPr>
                <w:rFonts w:hint="eastAsia" w:ascii="黑体" w:hAnsi="黑体" w:eastAsia="黑体"/>
                <w:kern w:val="0"/>
                <w:sz w:val="21"/>
                <w:szCs w:val="21"/>
                <w:lang w:eastAsia="zh-CN"/>
              </w:rPr>
              <w:t>教学方式</w:t>
            </w:r>
          </w:p>
        </w:tc>
        <w:tc>
          <w:tcPr>
            <w:tcW w:w="2824" w:type="dxa"/>
            <w:tcMar>
              <w:top w:w="15" w:type="dxa"/>
              <w:left w:w="108" w:type="dxa"/>
              <w:bottom w:w="0" w:type="dxa"/>
              <w:right w:w="108" w:type="dxa"/>
            </w:tcMar>
            <w:vAlign w:val="center"/>
          </w:tcPr>
          <w:p w14:paraId="622FDF26">
            <w:pPr>
              <w:snapToGrid w:val="0"/>
              <w:spacing w:line="240" w:lineRule="exact"/>
              <w:jc w:val="center"/>
              <w:rPr>
                <w:rFonts w:hint="eastAsia" w:ascii="黑体" w:hAnsi="黑体" w:eastAsia="黑体"/>
                <w:kern w:val="0"/>
                <w:sz w:val="21"/>
                <w:szCs w:val="21"/>
                <w:lang w:eastAsia="zh-CN"/>
              </w:rPr>
            </w:pPr>
            <w:r>
              <w:rPr>
                <w:rFonts w:hint="eastAsia" w:ascii="黑体" w:hAnsi="黑体" w:eastAsia="黑体"/>
                <w:kern w:val="0"/>
                <w:sz w:val="21"/>
                <w:szCs w:val="21"/>
                <w:lang w:eastAsia="zh-CN"/>
              </w:rPr>
              <w:t>作业</w:t>
            </w:r>
          </w:p>
        </w:tc>
      </w:tr>
      <w:tr w14:paraId="5B4E3321">
        <w:trPr>
          <w:trHeight w:val="454" w:hRule="atLeast"/>
        </w:trPr>
        <w:tc>
          <w:tcPr>
            <w:tcW w:w="722" w:type="dxa"/>
            <w:tcMar>
              <w:top w:w="15" w:type="dxa"/>
              <w:left w:w="108" w:type="dxa"/>
              <w:bottom w:w="0" w:type="dxa"/>
              <w:right w:w="108" w:type="dxa"/>
            </w:tcMar>
            <w:vAlign w:val="center"/>
          </w:tcPr>
          <w:p w14:paraId="5673C206">
            <w:pPr>
              <w:snapToGrid w:val="0"/>
              <w:spacing w:line="288" w:lineRule="auto"/>
              <w:ind w:right="26" w:firstLine="200" w:firstLineChars="100"/>
              <w:rPr>
                <w:rFonts w:hint="eastAsia" w:ascii="黑体" w:hAnsi="黑体" w:eastAsia="黑体"/>
                <w:kern w:val="0"/>
                <w:sz w:val="21"/>
                <w:szCs w:val="21"/>
                <w:lang w:eastAsia="zh-CN"/>
              </w:rPr>
            </w:pPr>
            <w:r>
              <w:rPr>
                <w:rFonts w:hint="eastAsia" w:cs="Tahoma" w:asciiTheme="majorEastAsia" w:hAnsiTheme="majorEastAsia" w:eastAsiaTheme="majorEastAsia"/>
                <w:sz w:val="20"/>
                <w:szCs w:val="20"/>
                <w:shd w:val="clear" w:color="auto" w:fill="FFFFFF"/>
              </w:rPr>
              <w:t>1</w:t>
            </w:r>
          </w:p>
        </w:tc>
        <w:tc>
          <w:tcPr>
            <w:tcW w:w="721" w:type="dxa"/>
            <w:vAlign w:val="center"/>
          </w:tcPr>
          <w:p w14:paraId="31E75345">
            <w:pPr>
              <w:widowControl/>
              <w:ind w:firstLine="210" w:firstLineChars="100"/>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293C23C5">
            <w:pPr>
              <w:snapToGrid w:val="0"/>
              <w:spacing w:line="288" w:lineRule="auto"/>
              <w:ind w:right="26"/>
              <w:rPr>
                <w:rFonts w:hint="eastAsia" w:cs="Tahoma" w:asciiTheme="majorEastAsia" w:hAnsiTheme="majorEastAsia" w:eastAsiaTheme="majorEastAsia"/>
                <w:sz w:val="20"/>
                <w:szCs w:val="20"/>
                <w:shd w:val="clear" w:color="auto" w:fill="FFFFFF"/>
                <w:lang w:eastAsia="zh-CN"/>
              </w:rPr>
            </w:pPr>
            <w:r>
              <w:rPr>
                <w:rFonts w:hint="eastAsia" w:cs="Tahoma" w:asciiTheme="majorEastAsia" w:hAnsiTheme="majorEastAsia" w:eastAsiaTheme="majorEastAsia"/>
                <w:sz w:val="20"/>
                <w:szCs w:val="20"/>
                <w:shd w:val="clear" w:color="auto" w:fill="FFFFFF"/>
              </w:rPr>
              <w:t>课程介绍</w:t>
            </w:r>
          </w:p>
          <w:p w14:paraId="7C0F3D7A">
            <w:pPr>
              <w:snapToGrid w:val="0"/>
              <w:spacing w:line="288" w:lineRule="auto"/>
              <w:ind w:right="26"/>
              <w:rPr>
                <w:rFonts w:hint="eastAsia" w:cs="Tahoma" w:asciiTheme="majorEastAsia" w:hAnsiTheme="majorEastAsia" w:eastAsiaTheme="majorEastAsia"/>
                <w:sz w:val="20"/>
                <w:szCs w:val="20"/>
                <w:shd w:val="clear" w:color="auto" w:fill="FFFFFF"/>
                <w:lang w:eastAsia="zh-CN"/>
              </w:rPr>
            </w:pPr>
            <w:r>
              <w:rPr>
                <w:rFonts w:hint="eastAsia" w:cs="Tahoma" w:asciiTheme="majorEastAsia" w:hAnsiTheme="majorEastAsia" w:eastAsiaTheme="majorEastAsia"/>
                <w:sz w:val="20"/>
                <w:szCs w:val="20"/>
                <w:shd w:val="clear" w:color="auto" w:fill="FFFFFF"/>
                <w:lang w:eastAsia="zh-CN"/>
              </w:rPr>
              <w:t>第一章</w:t>
            </w:r>
            <w:r>
              <w:rPr>
                <w:rFonts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lang w:eastAsia="zh-CN"/>
              </w:rPr>
              <w:t>班级管理 整体认知</w:t>
            </w:r>
            <w:r>
              <w:rPr>
                <w:rFonts w:hint="eastAsia" w:cs="Tahoma" w:asciiTheme="majorEastAsia" w:hAnsiTheme="majorEastAsia" w:eastAsiaTheme="majorEastAsia"/>
                <w:sz w:val="20"/>
                <w:szCs w:val="20"/>
                <w:shd w:val="clear" w:color="auto" w:fill="FFFFFF"/>
              </w:rPr>
              <w:t>（</w:t>
            </w:r>
            <w:r>
              <w:rPr>
                <w:rFonts w:hint="eastAsia" w:cs="Tahoma" w:asciiTheme="majorEastAsia" w:hAnsiTheme="majorEastAsia" w:eastAsiaTheme="majorEastAsia"/>
                <w:sz w:val="20"/>
                <w:szCs w:val="20"/>
                <w:shd w:val="clear" w:color="auto" w:fill="FFFFFF"/>
                <w:lang w:eastAsia="zh-CN"/>
              </w:rPr>
              <w:t>1</w:t>
            </w:r>
            <w:r>
              <w:rPr>
                <w:rFonts w:hint="eastAsia" w:cs="Tahoma" w:asciiTheme="majorEastAsia" w:hAnsiTheme="majorEastAsia" w:eastAsiaTheme="majorEastAsia"/>
                <w:sz w:val="20"/>
                <w:szCs w:val="20"/>
                <w:shd w:val="clear" w:color="auto" w:fill="FFFFFF"/>
              </w:rPr>
              <w:t>）</w:t>
            </w:r>
          </w:p>
          <w:p w14:paraId="127257E9">
            <w:pPr>
              <w:snapToGrid w:val="0"/>
              <w:spacing w:line="288" w:lineRule="auto"/>
              <w:ind w:right="26"/>
              <w:rPr>
                <w:rFonts w:hint="eastAsia" w:cs="Tahoma" w:asciiTheme="majorEastAsia" w:hAnsiTheme="majorEastAsia" w:eastAsiaTheme="majorEastAsia"/>
                <w:sz w:val="20"/>
                <w:szCs w:val="20"/>
                <w:shd w:val="clear" w:color="auto" w:fill="FFFFFF"/>
                <w:lang w:eastAsia="zh-CN"/>
              </w:rPr>
            </w:pPr>
            <w:r>
              <w:rPr>
                <w:rFonts w:hint="eastAsia" w:cs="Tahoma" w:asciiTheme="majorEastAsia" w:hAnsiTheme="majorEastAsia" w:eastAsiaTheme="majorEastAsia"/>
                <w:sz w:val="20"/>
                <w:szCs w:val="20"/>
                <w:shd w:val="clear" w:color="auto" w:fill="FFFFFF"/>
                <w:lang w:eastAsia="zh-CN"/>
              </w:rPr>
              <w:t>主要包括幼儿园教师的职责与角色，幼儿园班级和幼儿园班级管理的概念。</w:t>
            </w:r>
          </w:p>
        </w:tc>
        <w:tc>
          <w:tcPr>
            <w:tcW w:w="1276" w:type="dxa"/>
            <w:tcMar>
              <w:top w:w="15" w:type="dxa"/>
              <w:left w:w="108" w:type="dxa"/>
              <w:bottom w:w="0" w:type="dxa"/>
              <w:right w:w="108" w:type="dxa"/>
            </w:tcMar>
            <w:vAlign w:val="center"/>
          </w:tcPr>
          <w:p w14:paraId="47A330F4">
            <w:pPr>
              <w:snapToGrid w:val="0"/>
              <w:spacing w:line="240" w:lineRule="exact"/>
              <w:jc w:val="center"/>
              <w:rPr>
                <w:rFonts w:hint="eastAsia" w:ascii="黑体" w:hAnsi="黑体" w:eastAsia="黑体"/>
                <w:kern w:val="0"/>
                <w:sz w:val="21"/>
                <w:szCs w:val="21"/>
                <w:lang w:eastAsia="zh-CN"/>
              </w:rPr>
            </w:pPr>
            <w:r>
              <w:rPr>
                <w:rFonts w:hint="eastAsia" w:cs="Arial" w:asciiTheme="majorEastAsia" w:hAnsiTheme="majorEastAsia" w:eastAsiaTheme="majorEastAsia"/>
                <w:kern w:val="0"/>
                <w:sz w:val="20"/>
                <w:szCs w:val="20"/>
                <w:lang w:eastAsia="zh-CN"/>
              </w:rPr>
              <w:t>讲授+讨论</w:t>
            </w:r>
          </w:p>
        </w:tc>
        <w:tc>
          <w:tcPr>
            <w:tcW w:w="2824" w:type="dxa"/>
            <w:tcMar>
              <w:top w:w="15" w:type="dxa"/>
              <w:left w:w="108" w:type="dxa"/>
              <w:bottom w:w="0" w:type="dxa"/>
              <w:right w:w="108" w:type="dxa"/>
            </w:tcMar>
            <w:vAlign w:val="center"/>
          </w:tcPr>
          <w:p w14:paraId="5A99DA07">
            <w:pPr>
              <w:snapToGrid w:val="0"/>
              <w:spacing w:line="240" w:lineRule="exact"/>
              <w:jc w:val="center"/>
              <w:rPr>
                <w:rFonts w:hint="eastAsia" w:ascii="黑体" w:hAnsi="黑体" w:eastAsia="黑体"/>
                <w:kern w:val="0"/>
                <w:sz w:val="21"/>
                <w:szCs w:val="21"/>
                <w:lang w:eastAsia="zh-CN"/>
              </w:rPr>
            </w:pPr>
          </w:p>
        </w:tc>
      </w:tr>
      <w:tr w14:paraId="44A61D03">
        <w:trPr>
          <w:trHeight w:val="340" w:hRule="atLeast"/>
        </w:trPr>
        <w:tc>
          <w:tcPr>
            <w:tcW w:w="722" w:type="dxa"/>
            <w:tcMar>
              <w:top w:w="15" w:type="dxa"/>
              <w:left w:w="108" w:type="dxa"/>
              <w:bottom w:w="0" w:type="dxa"/>
              <w:right w:w="108" w:type="dxa"/>
            </w:tcMar>
            <w:vAlign w:val="center"/>
          </w:tcPr>
          <w:p w14:paraId="06FB8539">
            <w:pPr>
              <w:widowControl/>
              <w:jc w:val="center"/>
              <w:rPr>
                <w:rFonts w:eastAsia="宋体"/>
                <w:kern w:val="0"/>
                <w:sz w:val="21"/>
                <w:szCs w:val="21"/>
                <w:lang w:eastAsia="zh-CN"/>
              </w:rPr>
            </w:pPr>
            <w:r>
              <w:rPr>
                <w:rFonts w:hint="eastAsia" w:eastAsia="宋体"/>
                <w:kern w:val="0"/>
                <w:sz w:val="21"/>
                <w:szCs w:val="21"/>
                <w:lang w:eastAsia="zh-CN"/>
              </w:rPr>
              <w:t>2</w:t>
            </w:r>
          </w:p>
        </w:tc>
        <w:tc>
          <w:tcPr>
            <w:tcW w:w="721" w:type="dxa"/>
          </w:tcPr>
          <w:p w14:paraId="06B6FC57">
            <w:pPr>
              <w:widowControl/>
              <w:ind w:firstLine="210" w:firstLineChars="100"/>
              <w:rPr>
                <w:rFonts w:eastAsia="宋体"/>
                <w:color w:val="000000"/>
                <w:sz w:val="21"/>
                <w:szCs w:val="21"/>
                <w:lang w:eastAsia="zh-CN"/>
              </w:rPr>
            </w:pPr>
          </w:p>
          <w:p w14:paraId="7806BFDB">
            <w:pPr>
              <w:widowControl/>
              <w:ind w:firstLine="210" w:firstLineChars="100"/>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4B136413">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第一章</w:t>
            </w:r>
            <w:r>
              <w:rPr>
                <w:rFonts w:hint="eastAsia" w:cs="Tahoma" w:asciiTheme="majorEastAsia" w:hAnsiTheme="majorEastAsia" w:eastAsiaTheme="majorEastAsia"/>
                <w:sz w:val="20"/>
                <w:szCs w:val="20"/>
                <w:shd w:val="clear" w:color="auto" w:fill="FFFFFF"/>
                <w:lang w:eastAsia="zh-CN"/>
              </w:rPr>
              <w:t xml:space="preserve"> 班级管理 整体认知</w:t>
            </w:r>
            <w:r>
              <w:rPr>
                <w:rFonts w:hint="eastAsia" w:cs="Tahoma" w:asciiTheme="majorEastAsia" w:hAnsiTheme="majorEastAsia" w:eastAsiaTheme="majorEastAsia"/>
                <w:sz w:val="20"/>
                <w:szCs w:val="20"/>
                <w:shd w:val="clear" w:color="auto" w:fill="FFFFFF"/>
              </w:rPr>
              <w:t>（</w:t>
            </w:r>
            <w:r>
              <w:rPr>
                <w:rFonts w:hint="eastAsia" w:cs="Tahoma" w:asciiTheme="majorEastAsia" w:hAnsiTheme="majorEastAsia" w:eastAsiaTheme="majorEastAsia"/>
                <w:sz w:val="20"/>
                <w:szCs w:val="20"/>
                <w:shd w:val="clear" w:color="auto" w:fill="FFFFFF"/>
                <w:lang w:eastAsia="zh-CN"/>
              </w:rPr>
              <w:t>2</w:t>
            </w:r>
            <w:r>
              <w:rPr>
                <w:rFonts w:hint="eastAsia" w:cs="Tahoma" w:asciiTheme="majorEastAsia" w:hAnsiTheme="majorEastAsia" w:eastAsiaTheme="majorEastAsia"/>
                <w:sz w:val="20"/>
                <w:szCs w:val="20"/>
                <w:shd w:val="clear" w:color="auto" w:fill="FFFFFF"/>
              </w:rPr>
              <w:t>）</w:t>
            </w:r>
          </w:p>
          <w:p w14:paraId="7A32885C">
            <w:pPr>
              <w:widowControl/>
              <w:rPr>
                <w:rFonts w:hint="eastAsia" w:asciiTheme="majorEastAsia" w:hAnsiTheme="majorEastAsia" w:eastAsiaTheme="majorEastAsia"/>
                <w:kern w:val="0"/>
                <w:sz w:val="20"/>
                <w:szCs w:val="20"/>
                <w:lang w:eastAsia="zh-CN"/>
              </w:rPr>
            </w:pPr>
            <w:r>
              <w:rPr>
                <w:rFonts w:cs="Arial" w:asciiTheme="majorEastAsia" w:hAnsiTheme="majorEastAsia" w:eastAsiaTheme="majorEastAsia"/>
                <w:kern w:val="0"/>
                <w:sz w:val="20"/>
                <w:szCs w:val="20"/>
                <w:lang w:eastAsia="zh-CN"/>
              </w:rPr>
              <w:t>幼儿园班级管理</w:t>
            </w:r>
            <w:r>
              <w:rPr>
                <w:rFonts w:hint="eastAsia" w:cs="Arial" w:asciiTheme="majorEastAsia" w:hAnsiTheme="majorEastAsia" w:eastAsiaTheme="majorEastAsia"/>
                <w:kern w:val="0"/>
                <w:sz w:val="20"/>
                <w:szCs w:val="20"/>
                <w:lang w:eastAsia="zh-CN"/>
              </w:rPr>
              <w:t>的过程、原则和内容。</w:t>
            </w:r>
          </w:p>
        </w:tc>
        <w:tc>
          <w:tcPr>
            <w:tcW w:w="1276" w:type="dxa"/>
            <w:tcMar>
              <w:top w:w="15" w:type="dxa"/>
              <w:left w:w="108" w:type="dxa"/>
              <w:bottom w:w="0" w:type="dxa"/>
              <w:right w:w="108" w:type="dxa"/>
            </w:tcMar>
          </w:tcPr>
          <w:p w14:paraId="7FA63B83">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讲授+讨论</w:t>
            </w:r>
          </w:p>
        </w:tc>
        <w:tc>
          <w:tcPr>
            <w:tcW w:w="2824" w:type="dxa"/>
            <w:tcMar>
              <w:top w:w="15" w:type="dxa"/>
              <w:left w:w="108" w:type="dxa"/>
              <w:bottom w:w="0" w:type="dxa"/>
              <w:right w:w="108" w:type="dxa"/>
            </w:tcMar>
          </w:tcPr>
          <w:p w14:paraId="274607CD">
            <w:pPr>
              <w:widowControl/>
              <w:rPr>
                <w:rFonts w:hint="eastAsia" w:asciiTheme="majorEastAsia" w:hAnsiTheme="majorEastAsia" w:eastAsiaTheme="majorEastAsia"/>
                <w:kern w:val="0"/>
                <w:sz w:val="20"/>
                <w:szCs w:val="20"/>
                <w:lang w:eastAsia="zh-CN"/>
              </w:rPr>
            </w:pPr>
            <w:r>
              <w:rPr>
                <w:rFonts w:hint="eastAsia" w:asciiTheme="majorEastAsia" w:hAnsiTheme="majorEastAsia" w:eastAsiaTheme="majorEastAsia"/>
                <w:kern w:val="0"/>
                <w:sz w:val="20"/>
                <w:szCs w:val="20"/>
                <w:lang w:eastAsia="zh-CN"/>
              </w:rPr>
              <w:t>搜集一份班级管理计划表并进行分析</w:t>
            </w:r>
          </w:p>
        </w:tc>
      </w:tr>
      <w:tr w14:paraId="0372CC72">
        <w:trPr>
          <w:trHeight w:val="340" w:hRule="atLeast"/>
        </w:trPr>
        <w:tc>
          <w:tcPr>
            <w:tcW w:w="722" w:type="dxa"/>
            <w:tcMar>
              <w:top w:w="15" w:type="dxa"/>
              <w:left w:w="108" w:type="dxa"/>
              <w:bottom w:w="0" w:type="dxa"/>
              <w:right w:w="108" w:type="dxa"/>
            </w:tcMar>
            <w:vAlign w:val="center"/>
          </w:tcPr>
          <w:p w14:paraId="33B3D841">
            <w:pPr>
              <w:widowControl/>
              <w:jc w:val="center"/>
              <w:rPr>
                <w:rFonts w:eastAsia="宋体"/>
                <w:kern w:val="0"/>
                <w:sz w:val="21"/>
                <w:szCs w:val="21"/>
                <w:lang w:eastAsia="zh-CN"/>
              </w:rPr>
            </w:pPr>
            <w:r>
              <w:rPr>
                <w:rFonts w:hint="eastAsia" w:eastAsia="宋体"/>
                <w:kern w:val="0"/>
                <w:sz w:val="21"/>
                <w:szCs w:val="21"/>
                <w:lang w:eastAsia="zh-CN"/>
              </w:rPr>
              <w:t>3</w:t>
            </w:r>
          </w:p>
        </w:tc>
        <w:tc>
          <w:tcPr>
            <w:tcW w:w="721" w:type="dxa"/>
          </w:tcPr>
          <w:p w14:paraId="1C01A471">
            <w:pPr>
              <w:widowControl/>
              <w:jc w:val="center"/>
              <w:rPr>
                <w:rFonts w:eastAsia="宋体"/>
                <w:color w:val="000000"/>
                <w:sz w:val="21"/>
                <w:szCs w:val="21"/>
                <w:lang w:eastAsia="zh-CN"/>
              </w:rPr>
            </w:pPr>
          </w:p>
          <w:p w14:paraId="00213A3B">
            <w:pPr>
              <w:widowControl/>
              <w:jc w:val="center"/>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7A0B8F94">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第二章 行动指南</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计划先行</w:t>
            </w:r>
          </w:p>
          <w:p w14:paraId="157BF920">
            <w:pPr>
              <w:widowControl/>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主要包括制订班级计划的重要性，制订班级计划的依据、原则。</w:t>
            </w:r>
          </w:p>
        </w:tc>
        <w:tc>
          <w:tcPr>
            <w:tcW w:w="1276" w:type="dxa"/>
            <w:tcMar>
              <w:top w:w="15" w:type="dxa"/>
              <w:left w:w="108" w:type="dxa"/>
              <w:bottom w:w="0" w:type="dxa"/>
              <w:right w:w="108" w:type="dxa"/>
            </w:tcMar>
          </w:tcPr>
          <w:p w14:paraId="50110D5A">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讲授+练习</w:t>
            </w:r>
          </w:p>
        </w:tc>
        <w:tc>
          <w:tcPr>
            <w:tcW w:w="2824" w:type="dxa"/>
            <w:tcMar>
              <w:top w:w="15" w:type="dxa"/>
              <w:left w:w="108" w:type="dxa"/>
              <w:bottom w:w="0" w:type="dxa"/>
              <w:right w:w="108" w:type="dxa"/>
            </w:tcMar>
          </w:tcPr>
          <w:p w14:paraId="393A0F89">
            <w:pPr>
              <w:widowControl/>
              <w:jc w:val="center"/>
              <w:rPr>
                <w:rFonts w:hint="eastAsia" w:asciiTheme="majorEastAsia" w:hAnsiTheme="majorEastAsia" w:eastAsiaTheme="majorEastAsia"/>
                <w:kern w:val="0"/>
                <w:sz w:val="20"/>
                <w:szCs w:val="20"/>
                <w:lang w:eastAsia="zh-CN"/>
              </w:rPr>
            </w:pPr>
            <w:r>
              <w:rPr>
                <w:rFonts w:hint="eastAsia" w:asciiTheme="majorEastAsia" w:hAnsiTheme="majorEastAsia" w:eastAsiaTheme="majorEastAsia"/>
                <w:kern w:val="0"/>
                <w:sz w:val="20"/>
                <w:szCs w:val="20"/>
                <w:lang w:eastAsia="zh-CN"/>
              </w:rPr>
              <w:t>反思总结</w:t>
            </w:r>
          </w:p>
        </w:tc>
      </w:tr>
      <w:tr w14:paraId="2D4ADCA0">
        <w:trPr>
          <w:trHeight w:val="340" w:hRule="atLeast"/>
        </w:trPr>
        <w:tc>
          <w:tcPr>
            <w:tcW w:w="722" w:type="dxa"/>
            <w:tcMar>
              <w:top w:w="15" w:type="dxa"/>
              <w:left w:w="108" w:type="dxa"/>
              <w:bottom w:w="0" w:type="dxa"/>
              <w:right w:w="108" w:type="dxa"/>
            </w:tcMar>
            <w:vAlign w:val="center"/>
          </w:tcPr>
          <w:p w14:paraId="6619E470">
            <w:pPr>
              <w:widowControl/>
              <w:jc w:val="center"/>
              <w:rPr>
                <w:rFonts w:eastAsia="宋体"/>
                <w:kern w:val="0"/>
                <w:sz w:val="21"/>
                <w:szCs w:val="21"/>
                <w:lang w:eastAsia="zh-CN"/>
              </w:rPr>
            </w:pPr>
            <w:r>
              <w:rPr>
                <w:rFonts w:hint="eastAsia" w:eastAsia="宋体"/>
                <w:kern w:val="0"/>
                <w:sz w:val="21"/>
                <w:szCs w:val="21"/>
                <w:lang w:eastAsia="zh-CN"/>
              </w:rPr>
              <w:t>4</w:t>
            </w:r>
          </w:p>
        </w:tc>
        <w:tc>
          <w:tcPr>
            <w:tcW w:w="721" w:type="dxa"/>
          </w:tcPr>
          <w:p w14:paraId="6C2BD53F">
            <w:pPr>
              <w:widowControl/>
              <w:jc w:val="center"/>
              <w:rPr>
                <w:rFonts w:eastAsia="宋体"/>
                <w:color w:val="000000"/>
                <w:sz w:val="21"/>
                <w:szCs w:val="21"/>
                <w:lang w:eastAsia="zh-CN"/>
              </w:rPr>
            </w:pPr>
          </w:p>
          <w:p w14:paraId="0B78D30E">
            <w:pPr>
              <w:widowControl/>
              <w:jc w:val="center"/>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5B3BDFFA">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第三章 无声教育</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环境创设（</w:t>
            </w:r>
            <w:r>
              <w:rPr>
                <w:rFonts w:hint="eastAsia" w:cs="Tahoma" w:asciiTheme="majorEastAsia" w:hAnsiTheme="majorEastAsia" w:eastAsiaTheme="majorEastAsia"/>
                <w:sz w:val="20"/>
                <w:szCs w:val="20"/>
                <w:shd w:val="clear" w:color="auto" w:fill="FFFFFF"/>
                <w:lang w:eastAsia="zh-CN"/>
              </w:rPr>
              <w:t>1</w:t>
            </w:r>
            <w:r>
              <w:rPr>
                <w:rFonts w:hint="eastAsia" w:cs="Tahoma" w:asciiTheme="majorEastAsia" w:hAnsiTheme="majorEastAsia" w:eastAsiaTheme="majorEastAsia"/>
                <w:sz w:val="20"/>
                <w:szCs w:val="20"/>
                <w:shd w:val="clear" w:color="auto" w:fill="FFFFFF"/>
              </w:rPr>
              <w:t>）</w:t>
            </w:r>
          </w:p>
          <w:p w14:paraId="0A5D9148">
            <w:pPr>
              <w:widowControl/>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主要包括幼儿园环境的内涵和环境创设的意义。</w:t>
            </w:r>
          </w:p>
        </w:tc>
        <w:tc>
          <w:tcPr>
            <w:tcW w:w="1276" w:type="dxa"/>
            <w:tcMar>
              <w:top w:w="15" w:type="dxa"/>
              <w:left w:w="108" w:type="dxa"/>
              <w:bottom w:w="0" w:type="dxa"/>
              <w:right w:w="108" w:type="dxa"/>
            </w:tcMar>
          </w:tcPr>
          <w:p w14:paraId="429B1C8C">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讲授+讨论</w:t>
            </w:r>
          </w:p>
        </w:tc>
        <w:tc>
          <w:tcPr>
            <w:tcW w:w="2824" w:type="dxa"/>
            <w:tcMar>
              <w:top w:w="15" w:type="dxa"/>
              <w:left w:w="108" w:type="dxa"/>
              <w:bottom w:w="0" w:type="dxa"/>
              <w:right w:w="108" w:type="dxa"/>
            </w:tcMar>
          </w:tcPr>
          <w:p w14:paraId="53A2F2D6">
            <w:pPr>
              <w:widowControl/>
              <w:jc w:val="center"/>
              <w:rPr>
                <w:rFonts w:hint="eastAsia" w:asciiTheme="majorEastAsia" w:hAnsiTheme="majorEastAsia" w:eastAsiaTheme="majorEastAsia"/>
                <w:kern w:val="0"/>
                <w:sz w:val="20"/>
                <w:szCs w:val="20"/>
                <w:lang w:eastAsia="zh-CN"/>
              </w:rPr>
            </w:pPr>
            <w:r>
              <w:rPr>
                <w:rFonts w:hint="eastAsia" w:asciiTheme="majorEastAsia" w:hAnsiTheme="majorEastAsia" w:eastAsiaTheme="majorEastAsia"/>
                <w:kern w:val="0"/>
                <w:sz w:val="20"/>
                <w:szCs w:val="20"/>
                <w:lang w:eastAsia="zh-CN"/>
              </w:rPr>
              <w:t>收集幼儿园环境创设的案例（图片或视频）并进行分析</w:t>
            </w:r>
          </w:p>
        </w:tc>
      </w:tr>
      <w:tr w14:paraId="3044918B">
        <w:trPr>
          <w:trHeight w:val="340" w:hRule="atLeast"/>
        </w:trPr>
        <w:tc>
          <w:tcPr>
            <w:tcW w:w="722" w:type="dxa"/>
            <w:tcMar>
              <w:top w:w="15" w:type="dxa"/>
              <w:left w:w="108" w:type="dxa"/>
              <w:bottom w:w="0" w:type="dxa"/>
              <w:right w:w="108" w:type="dxa"/>
            </w:tcMar>
            <w:vAlign w:val="center"/>
          </w:tcPr>
          <w:p w14:paraId="5D7F81CB">
            <w:pPr>
              <w:widowControl/>
              <w:jc w:val="center"/>
              <w:rPr>
                <w:rFonts w:eastAsia="宋体"/>
                <w:kern w:val="0"/>
                <w:sz w:val="21"/>
                <w:szCs w:val="21"/>
                <w:lang w:eastAsia="zh-CN"/>
              </w:rPr>
            </w:pPr>
            <w:r>
              <w:rPr>
                <w:rFonts w:hint="eastAsia" w:eastAsia="宋体"/>
                <w:kern w:val="0"/>
                <w:sz w:val="21"/>
                <w:szCs w:val="21"/>
                <w:lang w:eastAsia="zh-CN"/>
              </w:rPr>
              <w:t>5</w:t>
            </w:r>
          </w:p>
        </w:tc>
        <w:tc>
          <w:tcPr>
            <w:tcW w:w="721" w:type="dxa"/>
          </w:tcPr>
          <w:p w14:paraId="7FA33A42">
            <w:pPr>
              <w:widowControl/>
              <w:jc w:val="center"/>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49B27E2A">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第三章</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无声教育</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环境创设（</w:t>
            </w:r>
            <w:r>
              <w:rPr>
                <w:rFonts w:hint="eastAsia" w:cs="Tahoma" w:asciiTheme="majorEastAsia" w:hAnsiTheme="majorEastAsia" w:eastAsiaTheme="majorEastAsia"/>
                <w:sz w:val="20"/>
                <w:szCs w:val="20"/>
                <w:shd w:val="clear" w:color="auto" w:fill="FFFFFF"/>
                <w:lang w:eastAsia="zh-CN"/>
              </w:rPr>
              <w:t>2</w:t>
            </w:r>
            <w:r>
              <w:rPr>
                <w:rFonts w:hint="eastAsia" w:cs="Tahoma" w:asciiTheme="majorEastAsia" w:hAnsiTheme="majorEastAsia" w:eastAsiaTheme="majorEastAsia"/>
                <w:sz w:val="20"/>
                <w:szCs w:val="20"/>
                <w:shd w:val="clear" w:color="auto" w:fill="FFFFFF"/>
              </w:rPr>
              <w:t>）</w:t>
            </w:r>
          </w:p>
          <w:p w14:paraId="33FEFD4C">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Arial" w:asciiTheme="majorEastAsia" w:hAnsiTheme="majorEastAsia" w:eastAsiaTheme="majorEastAsia"/>
                <w:kern w:val="0"/>
                <w:sz w:val="20"/>
                <w:szCs w:val="20"/>
                <w:lang w:eastAsia="zh-CN"/>
              </w:rPr>
              <w:t>幼儿园物质环境和精神环境创设与管理的原则和方法。</w:t>
            </w:r>
          </w:p>
        </w:tc>
        <w:tc>
          <w:tcPr>
            <w:tcW w:w="1276" w:type="dxa"/>
            <w:tcMar>
              <w:top w:w="15" w:type="dxa"/>
              <w:left w:w="108" w:type="dxa"/>
              <w:bottom w:w="0" w:type="dxa"/>
              <w:right w:w="108" w:type="dxa"/>
            </w:tcMar>
          </w:tcPr>
          <w:p w14:paraId="5848283F">
            <w:pPr>
              <w:widowControl/>
              <w:jc w:val="center"/>
              <w:rPr>
                <w:rFonts w:hint="eastAsia" w:cs="Arial" w:asciiTheme="majorEastAsia" w:hAnsiTheme="majorEastAsia" w:eastAsiaTheme="majorEastAsia"/>
                <w:kern w:val="0"/>
                <w:sz w:val="20"/>
                <w:szCs w:val="20"/>
                <w:lang w:eastAsia="zh-CN"/>
              </w:rPr>
            </w:pPr>
          </w:p>
        </w:tc>
        <w:tc>
          <w:tcPr>
            <w:tcW w:w="2824" w:type="dxa"/>
            <w:tcMar>
              <w:top w:w="15" w:type="dxa"/>
              <w:left w:w="108" w:type="dxa"/>
              <w:bottom w:w="0" w:type="dxa"/>
              <w:right w:w="108" w:type="dxa"/>
            </w:tcMar>
          </w:tcPr>
          <w:p w14:paraId="633CD858">
            <w:pPr>
              <w:widowControl/>
              <w:jc w:val="center"/>
              <w:rPr>
                <w:rFonts w:hint="eastAsia" w:asciiTheme="majorEastAsia" w:hAnsiTheme="majorEastAsia" w:eastAsiaTheme="majorEastAsia"/>
                <w:kern w:val="0"/>
                <w:sz w:val="20"/>
                <w:szCs w:val="20"/>
                <w:lang w:eastAsia="zh-CN"/>
              </w:rPr>
            </w:pPr>
            <w:r>
              <w:rPr>
                <w:rFonts w:hint="eastAsia" w:asciiTheme="majorEastAsia" w:hAnsiTheme="majorEastAsia" w:eastAsiaTheme="majorEastAsia"/>
                <w:kern w:val="0"/>
                <w:sz w:val="20"/>
                <w:szCs w:val="20"/>
                <w:lang w:eastAsia="zh-CN"/>
              </w:rPr>
              <w:t>反思总结</w:t>
            </w:r>
          </w:p>
        </w:tc>
      </w:tr>
      <w:tr w14:paraId="564FAD3A">
        <w:trPr>
          <w:trHeight w:val="340" w:hRule="atLeast"/>
        </w:trPr>
        <w:tc>
          <w:tcPr>
            <w:tcW w:w="722" w:type="dxa"/>
            <w:tcMar>
              <w:top w:w="15" w:type="dxa"/>
              <w:left w:w="108" w:type="dxa"/>
              <w:bottom w:w="0" w:type="dxa"/>
              <w:right w:w="108" w:type="dxa"/>
            </w:tcMar>
            <w:vAlign w:val="center"/>
          </w:tcPr>
          <w:p w14:paraId="2BFEBAA5">
            <w:pPr>
              <w:widowControl/>
              <w:jc w:val="center"/>
              <w:rPr>
                <w:rFonts w:eastAsia="宋体"/>
                <w:kern w:val="0"/>
                <w:sz w:val="21"/>
                <w:szCs w:val="21"/>
                <w:lang w:eastAsia="zh-CN"/>
              </w:rPr>
            </w:pPr>
            <w:r>
              <w:rPr>
                <w:rFonts w:hint="eastAsia" w:eastAsia="宋体"/>
                <w:kern w:val="0"/>
                <w:sz w:val="21"/>
                <w:szCs w:val="21"/>
                <w:lang w:eastAsia="zh-CN"/>
              </w:rPr>
              <w:t>6</w:t>
            </w:r>
          </w:p>
        </w:tc>
        <w:tc>
          <w:tcPr>
            <w:tcW w:w="721" w:type="dxa"/>
          </w:tcPr>
          <w:p w14:paraId="77CEC5F8">
            <w:pPr>
              <w:widowControl/>
              <w:jc w:val="center"/>
              <w:rPr>
                <w:rFonts w:eastAsia="宋体"/>
                <w:color w:val="000000"/>
                <w:sz w:val="21"/>
                <w:szCs w:val="21"/>
                <w:lang w:eastAsia="zh-CN"/>
              </w:rPr>
            </w:pPr>
          </w:p>
          <w:p w14:paraId="1FE7607F">
            <w:pPr>
              <w:widowControl/>
              <w:jc w:val="center"/>
              <w:rPr>
                <w:rFonts w:eastAsia="宋体"/>
                <w:color w:val="000000"/>
                <w:sz w:val="21"/>
                <w:szCs w:val="21"/>
                <w:lang w:eastAsia="zh-CN"/>
              </w:rPr>
            </w:pPr>
          </w:p>
          <w:p w14:paraId="46098286">
            <w:pPr>
              <w:widowControl/>
              <w:jc w:val="center"/>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08F6B3D8">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第四章</w:t>
            </w:r>
            <w:r>
              <w:rPr>
                <w:rFonts w:hint="eastAsia" w:cs="Tahoma" w:asciiTheme="majorEastAsia" w:hAnsiTheme="majorEastAsia" w:eastAsiaTheme="majorEastAsia"/>
                <w:sz w:val="20"/>
                <w:szCs w:val="20"/>
                <w:shd w:val="clear" w:color="auto" w:fill="FFFFFF"/>
                <w:lang w:eastAsia="zh-CN"/>
              </w:rPr>
              <w:t xml:space="preserve"> </w:t>
            </w:r>
            <w:r>
              <w:rPr>
                <w:rFonts w:cs="Tahoma" w:asciiTheme="majorEastAsia" w:hAnsiTheme="majorEastAsia" w:eastAsiaTheme="majorEastAsia"/>
                <w:sz w:val="20"/>
                <w:szCs w:val="20"/>
                <w:shd w:val="clear" w:color="auto" w:fill="FFFFFF"/>
              </w:rPr>
              <w:t>一日</w:t>
            </w:r>
            <w:r>
              <w:rPr>
                <w:rFonts w:hint="eastAsia" w:cs="Tahoma" w:asciiTheme="majorEastAsia" w:hAnsiTheme="majorEastAsia" w:eastAsiaTheme="majorEastAsia"/>
                <w:sz w:val="20"/>
                <w:szCs w:val="20"/>
                <w:shd w:val="clear" w:color="auto" w:fill="FFFFFF"/>
              </w:rPr>
              <w:t>常规</w:t>
            </w:r>
            <w:r>
              <w:rPr>
                <w:rFonts w:hint="eastAsia" w:cs="Tahoma" w:asciiTheme="majorEastAsia" w:hAnsiTheme="majorEastAsia" w:eastAsiaTheme="majorEastAsia"/>
                <w:sz w:val="20"/>
                <w:szCs w:val="20"/>
                <w:shd w:val="clear" w:color="auto" w:fill="FFFFFF"/>
                <w:lang w:eastAsia="zh-CN"/>
              </w:rPr>
              <w:t xml:space="preserve"> 行为养成</w:t>
            </w:r>
            <w:r>
              <w:rPr>
                <w:rFonts w:hint="eastAsia" w:cs="Tahoma" w:asciiTheme="majorEastAsia" w:hAnsiTheme="majorEastAsia" w:eastAsiaTheme="majorEastAsia"/>
                <w:sz w:val="20"/>
                <w:szCs w:val="20"/>
                <w:shd w:val="clear" w:color="auto" w:fill="FFFFFF"/>
              </w:rPr>
              <w:t>（1）</w:t>
            </w:r>
          </w:p>
          <w:p w14:paraId="664B2195">
            <w:pPr>
              <w:widowControl/>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主要包括班级一日常规工作的内涵与意义、建立原则和误区防范；</w:t>
            </w:r>
            <w:r>
              <w:rPr>
                <w:rFonts w:cs="Arial" w:asciiTheme="majorEastAsia" w:hAnsiTheme="majorEastAsia" w:eastAsiaTheme="majorEastAsia"/>
                <w:kern w:val="0"/>
                <w:sz w:val="20"/>
                <w:szCs w:val="20"/>
                <w:lang w:eastAsia="zh-CN"/>
              </w:rPr>
              <w:t>一日</w:t>
            </w:r>
            <w:r>
              <w:rPr>
                <w:rFonts w:hint="eastAsia" w:cs="Arial" w:asciiTheme="majorEastAsia" w:hAnsiTheme="majorEastAsia" w:eastAsiaTheme="majorEastAsia"/>
                <w:kern w:val="0"/>
                <w:sz w:val="20"/>
                <w:szCs w:val="20"/>
                <w:lang w:eastAsia="zh-CN"/>
              </w:rPr>
              <w:t>生活常规的行为养成，包括来园接待及晨检、盥洗活动、进餐、午睡及起床等。</w:t>
            </w:r>
          </w:p>
        </w:tc>
        <w:tc>
          <w:tcPr>
            <w:tcW w:w="1276" w:type="dxa"/>
            <w:tcMar>
              <w:top w:w="15" w:type="dxa"/>
              <w:left w:w="108" w:type="dxa"/>
              <w:bottom w:w="0" w:type="dxa"/>
              <w:right w:w="108" w:type="dxa"/>
            </w:tcMar>
          </w:tcPr>
          <w:p w14:paraId="6B544291">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讲授+案例分析</w:t>
            </w:r>
          </w:p>
        </w:tc>
        <w:tc>
          <w:tcPr>
            <w:tcW w:w="2824" w:type="dxa"/>
            <w:tcMar>
              <w:top w:w="15" w:type="dxa"/>
              <w:left w:w="108" w:type="dxa"/>
              <w:bottom w:w="0" w:type="dxa"/>
              <w:right w:w="108" w:type="dxa"/>
            </w:tcMar>
          </w:tcPr>
          <w:p w14:paraId="1A8AB508">
            <w:pPr>
              <w:widowControl/>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搜集幼儿班级一日活动中行为问题的案例并思考如何促进幼儿良好行为的养成。</w:t>
            </w:r>
          </w:p>
        </w:tc>
      </w:tr>
      <w:tr w14:paraId="79CA456E">
        <w:trPr>
          <w:trHeight w:val="340" w:hRule="atLeast"/>
        </w:trPr>
        <w:tc>
          <w:tcPr>
            <w:tcW w:w="722" w:type="dxa"/>
            <w:tcMar>
              <w:top w:w="15" w:type="dxa"/>
              <w:left w:w="108" w:type="dxa"/>
              <w:bottom w:w="0" w:type="dxa"/>
              <w:right w:w="108" w:type="dxa"/>
            </w:tcMar>
            <w:vAlign w:val="center"/>
          </w:tcPr>
          <w:p w14:paraId="49B56230">
            <w:pPr>
              <w:widowControl/>
              <w:jc w:val="center"/>
              <w:rPr>
                <w:rFonts w:eastAsia="宋体"/>
                <w:kern w:val="0"/>
                <w:sz w:val="21"/>
                <w:szCs w:val="21"/>
                <w:lang w:eastAsia="zh-CN"/>
              </w:rPr>
            </w:pPr>
            <w:r>
              <w:rPr>
                <w:rFonts w:hint="eastAsia" w:eastAsia="宋体"/>
                <w:kern w:val="0"/>
                <w:sz w:val="21"/>
                <w:szCs w:val="21"/>
                <w:lang w:eastAsia="zh-CN"/>
              </w:rPr>
              <w:t>7</w:t>
            </w:r>
          </w:p>
        </w:tc>
        <w:tc>
          <w:tcPr>
            <w:tcW w:w="721" w:type="dxa"/>
          </w:tcPr>
          <w:p w14:paraId="2DC61BDE">
            <w:pPr>
              <w:widowControl/>
              <w:jc w:val="center"/>
              <w:rPr>
                <w:rFonts w:eastAsia="宋体"/>
                <w:color w:val="000000"/>
                <w:sz w:val="21"/>
                <w:szCs w:val="21"/>
                <w:lang w:eastAsia="zh-CN"/>
              </w:rPr>
            </w:pPr>
          </w:p>
          <w:p w14:paraId="594F6E53">
            <w:pPr>
              <w:widowControl/>
              <w:jc w:val="center"/>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4B3A1D62">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第四章</w:t>
            </w:r>
            <w:r>
              <w:rPr>
                <w:rFonts w:hint="eastAsia" w:cs="Tahoma" w:asciiTheme="majorEastAsia" w:hAnsiTheme="majorEastAsia" w:eastAsiaTheme="majorEastAsia"/>
                <w:sz w:val="20"/>
                <w:szCs w:val="20"/>
                <w:shd w:val="clear" w:color="auto" w:fill="FFFFFF"/>
                <w:lang w:eastAsia="zh-CN"/>
              </w:rPr>
              <w:t xml:space="preserve"> </w:t>
            </w:r>
            <w:r>
              <w:rPr>
                <w:rFonts w:cs="Tahoma" w:asciiTheme="majorEastAsia" w:hAnsiTheme="majorEastAsia" w:eastAsiaTheme="majorEastAsia"/>
                <w:sz w:val="20"/>
                <w:szCs w:val="20"/>
                <w:shd w:val="clear" w:color="auto" w:fill="FFFFFF"/>
              </w:rPr>
              <w:t>一日</w:t>
            </w:r>
            <w:r>
              <w:rPr>
                <w:rFonts w:hint="eastAsia" w:cs="Tahoma" w:asciiTheme="majorEastAsia" w:hAnsiTheme="majorEastAsia" w:eastAsiaTheme="majorEastAsia"/>
                <w:sz w:val="20"/>
                <w:szCs w:val="20"/>
                <w:shd w:val="clear" w:color="auto" w:fill="FFFFFF"/>
              </w:rPr>
              <w:t>常规</w:t>
            </w:r>
            <w:r>
              <w:rPr>
                <w:rFonts w:hint="eastAsia" w:cs="Tahoma" w:asciiTheme="majorEastAsia" w:hAnsiTheme="majorEastAsia" w:eastAsiaTheme="majorEastAsia"/>
                <w:sz w:val="20"/>
                <w:szCs w:val="20"/>
                <w:shd w:val="clear" w:color="auto" w:fill="FFFFFF"/>
                <w:lang w:eastAsia="zh-CN"/>
              </w:rPr>
              <w:t xml:space="preserve"> 行为养成</w:t>
            </w:r>
            <w:r>
              <w:rPr>
                <w:rFonts w:hint="eastAsia" w:cs="Tahoma" w:asciiTheme="majorEastAsia" w:hAnsiTheme="majorEastAsia" w:eastAsiaTheme="majorEastAsia"/>
                <w:sz w:val="20"/>
                <w:szCs w:val="20"/>
                <w:shd w:val="clear" w:color="auto" w:fill="FFFFFF"/>
              </w:rPr>
              <w:t>（</w:t>
            </w:r>
            <w:r>
              <w:rPr>
                <w:rFonts w:hint="eastAsia" w:cs="Tahoma" w:asciiTheme="majorEastAsia" w:hAnsiTheme="majorEastAsia" w:eastAsiaTheme="majorEastAsia"/>
                <w:sz w:val="20"/>
                <w:szCs w:val="20"/>
                <w:shd w:val="clear" w:color="auto" w:fill="FFFFFF"/>
                <w:lang w:eastAsia="zh-CN"/>
              </w:rPr>
              <w:t>2</w:t>
            </w:r>
            <w:r>
              <w:rPr>
                <w:rFonts w:hint="eastAsia" w:cs="Tahoma" w:asciiTheme="majorEastAsia" w:hAnsiTheme="majorEastAsia" w:eastAsiaTheme="majorEastAsia"/>
                <w:sz w:val="20"/>
                <w:szCs w:val="20"/>
                <w:shd w:val="clear" w:color="auto" w:fill="FFFFFF"/>
              </w:rPr>
              <w:t>）</w:t>
            </w:r>
          </w:p>
          <w:p w14:paraId="4E84964A">
            <w:pPr>
              <w:snapToGrid w:val="0"/>
              <w:spacing w:line="288" w:lineRule="auto"/>
              <w:ind w:right="26"/>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包括班级</w:t>
            </w:r>
            <w:r>
              <w:rPr>
                <w:rFonts w:cs="Arial" w:asciiTheme="majorEastAsia" w:hAnsiTheme="majorEastAsia" w:eastAsiaTheme="majorEastAsia"/>
                <w:kern w:val="0"/>
                <w:sz w:val="20"/>
                <w:szCs w:val="20"/>
                <w:lang w:eastAsia="zh-CN"/>
              </w:rPr>
              <w:t>一日</w:t>
            </w:r>
            <w:r>
              <w:rPr>
                <w:rFonts w:hint="eastAsia" w:cs="Arial" w:asciiTheme="majorEastAsia" w:hAnsiTheme="majorEastAsia" w:eastAsiaTheme="majorEastAsia"/>
                <w:kern w:val="0"/>
                <w:sz w:val="20"/>
                <w:szCs w:val="20"/>
                <w:lang w:eastAsia="zh-CN"/>
              </w:rPr>
              <w:t>教学活动常规的行为养成，包括游戏、运动。</w:t>
            </w:r>
          </w:p>
        </w:tc>
        <w:tc>
          <w:tcPr>
            <w:tcW w:w="1276" w:type="dxa"/>
            <w:tcMar>
              <w:top w:w="15" w:type="dxa"/>
              <w:left w:w="108" w:type="dxa"/>
              <w:bottom w:w="0" w:type="dxa"/>
              <w:right w:w="108" w:type="dxa"/>
            </w:tcMar>
          </w:tcPr>
          <w:p w14:paraId="4F868054">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讲授+案例分析</w:t>
            </w:r>
          </w:p>
        </w:tc>
        <w:tc>
          <w:tcPr>
            <w:tcW w:w="2824" w:type="dxa"/>
            <w:tcMar>
              <w:top w:w="15" w:type="dxa"/>
              <w:left w:w="108" w:type="dxa"/>
              <w:bottom w:w="0" w:type="dxa"/>
              <w:right w:w="108" w:type="dxa"/>
            </w:tcMar>
          </w:tcPr>
          <w:p w14:paraId="75F6027C">
            <w:pPr>
              <w:widowControl/>
              <w:jc w:val="center"/>
              <w:rPr>
                <w:rFonts w:hint="eastAsia" w:asciiTheme="majorEastAsia" w:hAnsiTheme="majorEastAsia" w:eastAsiaTheme="majorEastAsia"/>
                <w:kern w:val="0"/>
                <w:sz w:val="20"/>
                <w:szCs w:val="20"/>
                <w:lang w:eastAsia="zh-CN"/>
              </w:rPr>
            </w:pPr>
          </w:p>
        </w:tc>
      </w:tr>
      <w:tr w14:paraId="25594DBA">
        <w:trPr>
          <w:trHeight w:val="340" w:hRule="atLeast"/>
        </w:trPr>
        <w:tc>
          <w:tcPr>
            <w:tcW w:w="722" w:type="dxa"/>
            <w:tcMar>
              <w:top w:w="15" w:type="dxa"/>
              <w:left w:w="108" w:type="dxa"/>
              <w:bottom w:w="0" w:type="dxa"/>
              <w:right w:w="108" w:type="dxa"/>
            </w:tcMar>
            <w:vAlign w:val="center"/>
          </w:tcPr>
          <w:p w14:paraId="409F6975">
            <w:pPr>
              <w:widowControl/>
              <w:jc w:val="center"/>
              <w:rPr>
                <w:rFonts w:eastAsia="宋体"/>
                <w:kern w:val="0"/>
                <w:sz w:val="21"/>
                <w:szCs w:val="21"/>
                <w:lang w:eastAsia="zh-CN"/>
              </w:rPr>
            </w:pPr>
            <w:r>
              <w:rPr>
                <w:rFonts w:hint="eastAsia" w:eastAsia="宋体"/>
                <w:kern w:val="0"/>
                <w:sz w:val="21"/>
                <w:szCs w:val="21"/>
                <w:lang w:eastAsia="zh-CN"/>
              </w:rPr>
              <w:t>8</w:t>
            </w:r>
          </w:p>
        </w:tc>
        <w:tc>
          <w:tcPr>
            <w:tcW w:w="721" w:type="dxa"/>
          </w:tcPr>
          <w:p w14:paraId="06BA7B75">
            <w:pPr>
              <w:widowControl/>
              <w:jc w:val="center"/>
              <w:rPr>
                <w:rFonts w:eastAsia="宋体"/>
                <w:color w:val="000000"/>
                <w:sz w:val="21"/>
                <w:szCs w:val="21"/>
                <w:lang w:eastAsia="zh-CN"/>
              </w:rPr>
            </w:pPr>
          </w:p>
          <w:p w14:paraId="3E9D8386">
            <w:pPr>
              <w:widowControl/>
              <w:jc w:val="center"/>
              <w:rPr>
                <w:rFonts w:eastAsia="宋体"/>
                <w:color w:val="000000"/>
                <w:sz w:val="21"/>
                <w:szCs w:val="21"/>
                <w:lang w:eastAsia="zh-CN"/>
              </w:rPr>
            </w:pPr>
            <w:r>
              <w:rPr>
                <w:rFonts w:hint="eastAsia" w:eastAsia="宋体"/>
                <w:color w:val="000000"/>
                <w:sz w:val="21"/>
                <w:szCs w:val="21"/>
                <w:lang w:eastAsia="zh-CN"/>
              </w:rPr>
              <w:t>2</w:t>
            </w:r>
          </w:p>
        </w:tc>
        <w:tc>
          <w:tcPr>
            <w:tcW w:w="3220" w:type="dxa"/>
            <w:tcMar>
              <w:top w:w="15" w:type="dxa"/>
              <w:left w:w="108" w:type="dxa"/>
              <w:bottom w:w="0" w:type="dxa"/>
              <w:right w:w="108" w:type="dxa"/>
            </w:tcMar>
            <w:vAlign w:val="center"/>
          </w:tcPr>
          <w:p w14:paraId="7BBF1A32">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第四章</w:t>
            </w:r>
            <w:r>
              <w:rPr>
                <w:rFonts w:hint="eastAsia" w:cs="Tahoma" w:asciiTheme="majorEastAsia" w:hAnsiTheme="majorEastAsia" w:eastAsiaTheme="majorEastAsia"/>
                <w:sz w:val="20"/>
                <w:szCs w:val="20"/>
                <w:shd w:val="clear" w:color="auto" w:fill="FFFFFF"/>
                <w:lang w:eastAsia="zh-CN"/>
              </w:rPr>
              <w:t xml:space="preserve"> </w:t>
            </w:r>
            <w:r>
              <w:rPr>
                <w:rFonts w:cs="Tahoma" w:asciiTheme="majorEastAsia" w:hAnsiTheme="majorEastAsia" w:eastAsiaTheme="majorEastAsia"/>
                <w:sz w:val="20"/>
                <w:szCs w:val="20"/>
                <w:shd w:val="clear" w:color="auto" w:fill="FFFFFF"/>
              </w:rPr>
              <w:t>一日</w:t>
            </w:r>
            <w:r>
              <w:rPr>
                <w:rFonts w:hint="eastAsia" w:cs="Tahoma" w:asciiTheme="majorEastAsia" w:hAnsiTheme="majorEastAsia" w:eastAsiaTheme="majorEastAsia"/>
                <w:sz w:val="20"/>
                <w:szCs w:val="20"/>
                <w:shd w:val="clear" w:color="auto" w:fill="FFFFFF"/>
              </w:rPr>
              <w:t>常规</w:t>
            </w:r>
            <w:r>
              <w:rPr>
                <w:rFonts w:hint="eastAsia" w:cs="Tahoma" w:asciiTheme="majorEastAsia" w:hAnsiTheme="majorEastAsia" w:eastAsiaTheme="majorEastAsia"/>
                <w:sz w:val="20"/>
                <w:szCs w:val="20"/>
                <w:shd w:val="clear" w:color="auto" w:fill="FFFFFF"/>
                <w:lang w:eastAsia="zh-CN"/>
              </w:rPr>
              <w:t xml:space="preserve"> 行为养成</w:t>
            </w:r>
            <w:r>
              <w:rPr>
                <w:rFonts w:hint="eastAsia" w:cs="Tahoma" w:asciiTheme="majorEastAsia" w:hAnsiTheme="majorEastAsia" w:eastAsiaTheme="majorEastAsia"/>
                <w:sz w:val="20"/>
                <w:szCs w:val="20"/>
                <w:shd w:val="clear" w:color="auto" w:fill="FFFFFF"/>
              </w:rPr>
              <w:t>（</w:t>
            </w:r>
            <w:r>
              <w:rPr>
                <w:rFonts w:hint="eastAsia" w:cs="Tahoma" w:asciiTheme="majorEastAsia" w:hAnsiTheme="majorEastAsia" w:eastAsiaTheme="majorEastAsia"/>
                <w:sz w:val="20"/>
                <w:szCs w:val="20"/>
                <w:shd w:val="clear" w:color="auto" w:fill="FFFFFF"/>
                <w:lang w:eastAsia="zh-CN"/>
              </w:rPr>
              <w:t>3</w:t>
            </w:r>
            <w:r>
              <w:rPr>
                <w:rFonts w:hint="eastAsia" w:cs="Tahoma" w:asciiTheme="majorEastAsia" w:hAnsiTheme="majorEastAsia" w:eastAsiaTheme="majorEastAsia"/>
                <w:sz w:val="20"/>
                <w:szCs w:val="20"/>
                <w:shd w:val="clear" w:color="auto" w:fill="FFFFFF"/>
              </w:rPr>
              <w:t>）</w:t>
            </w:r>
          </w:p>
          <w:p w14:paraId="3BCB733D">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Arial" w:asciiTheme="majorEastAsia" w:hAnsiTheme="majorEastAsia" w:eastAsiaTheme="majorEastAsia"/>
                <w:kern w:val="0"/>
                <w:sz w:val="20"/>
                <w:szCs w:val="20"/>
                <w:lang w:eastAsia="zh-CN"/>
              </w:rPr>
              <w:t>包括班级</w:t>
            </w:r>
            <w:r>
              <w:rPr>
                <w:rFonts w:cs="Arial" w:asciiTheme="majorEastAsia" w:hAnsiTheme="majorEastAsia" w:eastAsiaTheme="majorEastAsia"/>
                <w:kern w:val="0"/>
                <w:sz w:val="20"/>
                <w:szCs w:val="20"/>
                <w:lang w:eastAsia="zh-CN"/>
              </w:rPr>
              <w:t>一日</w:t>
            </w:r>
            <w:r>
              <w:rPr>
                <w:rFonts w:hint="eastAsia" w:cs="Arial" w:asciiTheme="majorEastAsia" w:hAnsiTheme="majorEastAsia" w:eastAsiaTheme="majorEastAsia"/>
                <w:kern w:val="0"/>
                <w:sz w:val="20"/>
                <w:szCs w:val="20"/>
                <w:lang w:eastAsia="zh-CN"/>
              </w:rPr>
              <w:t>教学活动常规中学习常规的行为养成。</w:t>
            </w:r>
          </w:p>
        </w:tc>
        <w:tc>
          <w:tcPr>
            <w:tcW w:w="1276" w:type="dxa"/>
            <w:tcMar>
              <w:top w:w="15" w:type="dxa"/>
              <w:left w:w="108" w:type="dxa"/>
              <w:bottom w:w="0" w:type="dxa"/>
              <w:right w:w="108" w:type="dxa"/>
            </w:tcMar>
          </w:tcPr>
          <w:p w14:paraId="0710B08C">
            <w:pPr>
              <w:widowControl/>
              <w:jc w:val="center"/>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讲授+案例分析</w:t>
            </w:r>
          </w:p>
        </w:tc>
        <w:tc>
          <w:tcPr>
            <w:tcW w:w="2824" w:type="dxa"/>
            <w:tcMar>
              <w:top w:w="15" w:type="dxa"/>
              <w:left w:w="108" w:type="dxa"/>
              <w:bottom w:w="0" w:type="dxa"/>
              <w:right w:w="108" w:type="dxa"/>
            </w:tcMar>
          </w:tcPr>
          <w:p w14:paraId="2651A5FB">
            <w:pPr>
              <w:widowControl/>
              <w:jc w:val="center"/>
              <w:rPr>
                <w:rFonts w:hint="eastAsia" w:asciiTheme="majorEastAsia" w:hAnsiTheme="majorEastAsia" w:eastAsiaTheme="majorEastAsia"/>
                <w:kern w:val="0"/>
                <w:sz w:val="20"/>
                <w:szCs w:val="20"/>
                <w:lang w:eastAsia="zh-CN"/>
              </w:rPr>
            </w:pPr>
            <w:r>
              <w:rPr>
                <w:rFonts w:hint="eastAsia" w:asciiTheme="majorEastAsia" w:hAnsiTheme="majorEastAsia" w:eastAsiaTheme="majorEastAsia"/>
                <w:kern w:val="0"/>
                <w:sz w:val="20"/>
                <w:szCs w:val="20"/>
                <w:lang w:eastAsia="zh-CN"/>
              </w:rPr>
              <w:t>反思总结</w:t>
            </w:r>
          </w:p>
        </w:tc>
      </w:tr>
      <w:tr w14:paraId="445266B7">
        <w:trPr>
          <w:trHeight w:val="340" w:hRule="atLeast"/>
        </w:trPr>
        <w:tc>
          <w:tcPr>
            <w:tcW w:w="722" w:type="dxa"/>
            <w:tcMar>
              <w:top w:w="15" w:type="dxa"/>
              <w:left w:w="108" w:type="dxa"/>
              <w:bottom w:w="0" w:type="dxa"/>
              <w:right w:w="108" w:type="dxa"/>
            </w:tcMar>
            <w:vAlign w:val="center"/>
          </w:tcPr>
          <w:p w14:paraId="5FD68CDD">
            <w:pPr>
              <w:widowControl/>
              <w:jc w:val="center"/>
              <w:rPr>
                <w:rFonts w:eastAsia="宋体"/>
                <w:kern w:val="0"/>
                <w:sz w:val="21"/>
                <w:szCs w:val="21"/>
                <w:lang w:eastAsia="zh-CN"/>
              </w:rPr>
            </w:pPr>
            <w:r>
              <w:rPr>
                <w:rFonts w:hint="eastAsia" w:eastAsia="宋体"/>
                <w:kern w:val="0"/>
                <w:sz w:val="21"/>
                <w:szCs w:val="21"/>
                <w:lang w:eastAsia="zh-CN"/>
              </w:rPr>
              <w:t>9</w:t>
            </w:r>
          </w:p>
        </w:tc>
        <w:tc>
          <w:tcPr>
            <w:tcW w:w="721" w:type="dxa"/>
          </w:tcPr>
          <w:p w14:paraId="28592268">
            <w:pPr>
              <w:widowControl/>
              <w:jc w:val="center"/>
              <w:rPr>
                <w:rFonts w:eastAsia="宋体"/>
                <w:kern w:val="0"/>
                <w:sz w:val="21"/>
                <w:szCs w:val="21"/>
                <w:lang w:eastAsia="zh-CN"/>
              </w:rPr>
            </w:pPr>
          </w:p>
          <w:p w14:paraId="300028EE">
            <w:pPr>
              <w:widowControl/>
              <w:ind w:firstLine="210" w:firstLineChars="100"/>
              <w:rPr>
                <w:rFonts w:eastAsia="宋体"/>
                <w:kern w:val="0"/>
                <w:sz w:val="21"/>
                <w:szCs w:val="21"/>
                <w:lang w:eastAsia="zh-CN"/>
              </w:rPr>
            </w:pPr>
          </w:p>
          <w:p w14:paraId="0B417423">
            <w:pPr>
              <w:widowControl/>
              <w:ind w:firstLine="210" w:firstLineChars="100"/>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00C0DB48">
            <w:pPr>
              <w:snapToGrid w:val="0"/>
              <w:spacing w:line="288" w:lineRule="auto"/>
              <w:ind w:right="26"/>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rPr>
              <w:t>第五章</w:t>
            </w:r>
            <w:r>
              <w:rPr>
                <w:rFonts w:hint="eastAsia" w:cs="Arial" w:asciiTheme="majorEastAsia" w:hAnsiTheme="majorEastAsia" w:eastAsiaTheme="majorEastAsia"/>
                <w:kern w:val="0"/>
                <w:sz w:val="20"/>
                <w:szCs w:val="20"/>
                <w:lang w:eastAsia="zh-CN"/>
              </w:rPr>
              <w:t xml:space="preserve"> </w:t>
            </w:r>
            <w:r>
              <w:rPr>
                <w:rFonts w:hint="eastAsia" w:cs="Arial" w:asciiTheme="majorEastAsia" w:hAnsiTheme="majorEastAsia" w:eastAsiaTheme="majorEastAsia"/>
                <w:kern w:val="0"/>
                <w:sz w:val="20"/>
                <w:szCs w:val="20"/>
              </w:rPr>
              <w:t>安全防范</w:t>
            </w:r>
            <w:r>
              <w:rPr>
                <w:rFonts w:hint="eastAsia" w:cs="Arial" w:asciiTheme="majorEastAsia" w:hAnsiTheme="majorEastAsia" w:eastAsiaTheme="majorEastAsia"/>
                <w:kern w:val="0"/>
                <w:sz w:val="20"/>
                <w:szCs w:val="20"/>
                <w:lang w:eastAsia="zh-CN"/>
              </w:rPr>
              <w:t xml:space="preserve"> 意外处理 </w:t>
            </w:r>
          </w:p>
          <w:p w14:paraId="44E6D686">
            <w:pPr>
              <w:snapToGrid w:val="0"/>
              <w:spacing w:line="288" w:lineRule="auto"/>
              <w:ind w:right="26"/>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主要包括班级安全问题的原因，班级安全管理的原则和内容；易发事故的安全防范和处理方法；突发事故的紧急处理流程</w:t>
            </w:r>
          </w:p>
        </w:tc>
        <w:tc>
          <w:tcPr>
            <w:tcW w:w="1276" w:type="dxa"/>
            <w:tcMar>
              <w:top w:w="15" w:type="dxa"/>
              <w:left w:w="108" w:type="dxa"/>
              <w:bottom w:w="0" w:type="dxa"/>
              <w:right w:w="108" w:type="dxa"/>
            </w:tcMar>
          </w:tcPr>
          <w:p w14:paraId="66C09D28">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讲授+模拟练习</w:t>
            </w:r>
          </w:p>
        </w:tc>
        <w:tc>
          <w:tcPr>
            <w:tcW w:w="2824" w:type="dxa"/>
            <w:tcMar>
              <w:top w:w="15" w:type="dxa"/>
              <w:left w:w="108" w:type="dxa"/>
              <w:bottom w:w="0" w:type="dxa"/>
              <w:right w:w="108" w:type="dxa"/>
            </w:tcMar>
          </w:tcPr>
          <w:p w14:paraId="0659F681">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练习并掌握常见应急处理办法</w:t>
            </w:r>
          </w:p>
        </w:tc>
      </w:tr>
      <w:tr w14:paraId="30EDE615">
        <w:trPr>
          <w:trHeight w:val="340" w:hRule="atLeast"/>
        </w:trPr>
        <w:tc>
          <w:tcPr>
            <w:tcW w:w="722" w:type="dxa"/>
            <w:tcMar>
              <w:top w:w="15" w:type="dxa"/>
              <w:left w:w="108" w:type="dxa"/>
              <w:bottom w:w="0" w:type="dxa"/>
              <w:right w:w="108" w:type="dxa"/>
            </w:tcMar>
            <w:vAlign w:val="center"/>
          </w:tcPr>
          <w:p w14:paraId="283B48A2">
            <w:pPr>
              <w:widowControl/>
              <w:jc w:val="center"/>
              <w:rPr>
                <w:rFonts w:eastAsia="宋体"/>
                <w:kern w:val="0"/>
                <w:sz w:val="21"/>
                <w:szCs w:val="21"/>
                <w:lang w:eastAsia="zh-CN"/>
              </w:rPr>
            </w:pPr>
            <w:r>
              <w:rPr>
                <w:rFonts w:hint="eastAsia" w:eastAsia="宋体"/>
                <w:kern w:val="0"/>
                <w:sz w:val="21"/>
                <w:szCs w:val="21"/>
                <w:lang w:eastAsia="zh-CN"/>
              </w:rPr>
              <w:t>10</w:t>
            </w:r>
          </w:p>
        </w:tc>
        <w:tc>
          <w:tcPr>
            <w:tcW w:w="721" w:type="dxa"/>
          </w:tcPr>
          <w:p w14:paraId="4D1CD981">
            <w:pPr>
              <w:widowControl/>
              <w:jc w:val="center"/>
              <w:rPr>
                <w:rFonts w:eastAsia="宋体"/>
                <w:kern w:val="0"/>
                <w:sz w:val="21"/>
                <w:szCs w:val="21"/>
                <w:lang w:eastAsia="zh-CN"/>
              </w:rPr>
            </w:pPr>
          </w:p>
          <w:p w14:paraId="41A948E2">
            <w:pPr>
              <w:widowControl/>
              <w:rPr>
                <w:rFonts w:eastAsia="宋体"/>
                <w:kern w:val="0"/>
                <w:sz w:val="21"/>
                <w:szCs w:val="21"/>
                <w:lang w:eastAsia="zh-CN"/>
              </w:rPr>
            </w:pPr>
          </w:p>
          <w:p w14:paraId="4FAFA5EC">
            <w:pPr>
              <w:widowControl/>
              <w:ind w:firstLine="210" w:firstLineChars="100"/>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1B8EE6BC">
            <w:pPr>
              <w:snapToGrid w:val="0"/>
              <w:spacing w:line="288" w:lineRule="auto"/>
              <w:ind w:right="26"/>
              <w:rPr>
                <w:rFonts w:hint="eastAsia" w:asciiTheme="majorEastAsia" w:hAnsiTheme="majorEastAsia" w:eastAsiaTheme="majorEastAsia"/>
                <w:kern w:val="0"/>
                <w:sz w:val="20"/>
                <w:szCs w:val="20"/>
              </w:rPr>
            </w:pPr>
            <w:r>
              <w:rPr>
                <w:rFonts w:hint="eastAsia" w:cs="Tahoma" w:asciiTheme="majorEastAsia" w:hAnsiTheme="majorEastAsia" w:eastAsiaTheme="majorEastAsia"/>
                <w:sz w:val="20"/>
                <w:szCs w:val="20"/>
                <w:shd w:val="clear" w:color="auto" w:fill="FFFFFF"/>
              </w:rPr>
              <w:t>第六章 家园共育</w:t>
            </w:r>
            <w:r>
              <w:rPr>
                <w:rFonts w:hint="eastAsia" w:cs="Tahoma" w:asciiTheme="majorEastAsia" w:hAnsiTheme="majorEastAsia" w:eastAsiaTheme="majorEastAsia"/>
                <w:sz w:val="20"/>
                <w:szCs w:val="20"/>
                <w:shd w:val="clear" w:color="auto" w:fill="FFFFFF"/>
                <w:lang w:eastAsia="zh-CN"/>
              </w:rPr>
              <w:t xml:space="preserve"> 沟通无碍</w:t>
            </w:r>
            <w:r>
              <w:rPr>
                <w:rFonts w:hint="eastAsia" w:cs="Tahoma" w:asciiTheme="majorEastAsia" w:hAnsiTheme="majorEastAsia" w:eastAsiaTheme="majorEastAsia"/>
                <w:sz w:val="20"/>
                <w:szCs w:val="20"/>
                <w:shd w:val="clear" w:color="auto" w:fill="FFFFFF"/>
              </w:rPr>
              <w:t>（</w:t>
            </w:r>
            <w:r>
              <w:rPr>
                <w:rFonts w:hint="eastAsia" w:cs="Tahoma" w:asciiTheme="majorEastAsia" w:hAnsiTheme="majorEastAsia" w:eastAsiaTheme="majorEastAsia"/>
                <w:sz w:val="20"/>
                <w:szCs w:val="20"/>
                <w:shd w:val="clear" w:color="auto" w:fill="FFFFFF"/>
                <w:lang w:eastAsia="zh-CN"/>
              </w:rPr>
              <w:t>1</w:t>
            </w:r>
            <w:r>
              <w:rPr>
                <w:rFonts w:hint="eastAsia" w:cs="Tahoma" w:asciiTheme="majorEastAsia" w:hAnsiTheme="majorEastAsia" w:eastAsiaTheme="majorEastAsia"/>
                <w:sz w:val="20"/>
                <w:szCs w:val="20"/>
                <w:shd w:val="clear" w:color="auto" w:fill="FFFFFF"/>
              </w:rPr>
              <w:t>）</w:t>
            </w:r>
          </w:p>
          <w:p w14:paraId="055E33A4">
            <w:pPr>
              <w:widowControl/>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主要包括家园合作对幼儿发展、家长育儿、教师发展、幼儿园资源等方面的意义；家园合作的主要内容和基本途径。</w:t>
            </w:r>
          </w:p>
        </w:tc>
        <w:tc>
          <w:tcPr>
            <w:tcW w:w="1276" w:type="dxa"/>
            <w:tcMar>
              <w:top w:w="15" w:type="dxa"/>
              <w:left w:w="108" w:type="dxa"/>
              <w:bottom w:w="0" w:type="dxa"/>
              <w:right w:w="108" w:type="dxa"/>
            </w:tcMar>
          </w:tcPr>
          <w:p w14:paraId="09EFC451">
            <w:pPr>
              <w:widowControl/>
              <w:jc w:val="center"/>
              <w:rPr>
                <w:rFonts w:hint="eastAsia"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讨论+案例分析</w:t>
            </w:r>
          </w:p>
        </w:tc>
        <w:tc>
          <w:tcPr>
            <w:tcW w:w="2824" w:type="dxa"/>
            <w:tcMar>
              <w:top w:w="15" w:type="dxa"/>
              <w:left w:w="108" w:type="dxa"/>
              <w:bottom w:w="0" w:type="dxa"/>
              <w:right w:w="108" w:type="dxa"/>
            </w:tcMar>
          </w:tcPr>
          <w:p w14:paraId="4E4B1192">
            <w:pPr>
              <w:widowControl/>
              <w:rPr>
                <w:rFonts w:hint="eastAsia" w:asciiTheme="majorEastAsia" w:hAnsiTheme="majorEastAsia" w:eastAsiaTheme="majorEastAsia"/>
                <w:kern w:val="0"/>
                <w:sz w:val="20"/>
                <w:szCs w:val="20"/>
                <w:lang w:eastAsia="zh-CN"/>
              </w:rPr>
            </w:pPr>
          </w:p>
        </w:tc>
      </w:tr>
      <w:tr w14:paraId="573400E7">
        <w:trPr>
          <w:trHeight w:val="340" w:hRule="atLeast"/>
        </w:trPr>
        <w:tc>
          <w:tcPr>
            <w:tcW w:w="722" w:type="dxa"/>
            <w:tcMar>
              <w:top w:w="15" w:type="dxa"/>
              <w:left w:w="108" w:type="dxa"/>
              <w:bottom w:w="0" w:type="dxa"/>
              <w:right w:w="108" w:type="dxa"/>
            </w:tcMar>
            <w:vAlign w:val="center"/>
          </w:tcPr>
          <w:p w14:paraId="3C0BD71D">
            <w:pPr>
              <w:widowControl/>
              <w:jc w:val="center"/>
              <w:rPr>
                <w:rFonts w:eastAsia="宋体"/>
                <w:kern w:val="0"/>
                <w:sz w:val="21"/>
                <w:szCs w:val="21"/>
                <w:lang w:eastAsia="zh-CN"/>
              </w:rPr>
            </w:pPr>
            <w:r>
              <w:rPr>
                <w:rFonts w:hint="eastAsia" w:eastAsia="宋体"/>
                <w:kern w:val="0"/>
                <w:sz w:val="21"/>
                <w:szCs w:val="21"/>
                <w:lang w:eastAsia="zh-CN"/>
              </w:rPr>
              <w:t>11</w:t>
            </w:r>
          </w:p>
        </w:tc>
        <w:tc>
          <w:tcPr>
            <w:tcW w:w="721" w:type="dxa"/>
          </w:tcPr>
          <w:p w14:paraId="11FEC3B2">
            <w:pPr>
              <w:widowControl/>
              <w:jc w:val="center"/>
              <w:rPr>
                <w:rFonts w:eastAsia="宋体"/>
                <w:kern w:val="0"/>
                <w:sz w:val="21"/>
                <w:szCs w:val="21"/>
                <w:lang w:eastAsia="zh-CN"/>
              </w:rPr>
            </w:pPr>
          </w:p>
          <w:p w14:paraId="2D483E51">
            <w:pPr>
              <w:widowControl/>
              <w:jc w:val="center"/>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3D70A766">
            <w:pPr>
              <w:snapToGrid w:val="0"/>
              <w:spacing w:line="288" w:lineRule="auto"/>
              <w:ind w:right="26"/>
              <w:rPr>
                <w:rFonts w:hint="eastAsia" w:asciiTheme="majorEastAsia" w:hAnsiTheme="majorEastAsia" w:eastAsiaTheme="majorEastAsia"/>
                <w:kern w:val="0"/>
                <w:sz w:val="20"/>
                <w:szCs w:val="20"/>
              </w:rPr>
            </w:pPr>
            <w:r>
              <w:rPr>
                <w:rFonts w:hint="eastAsia" w:cs="Tahoma" w:asciiTheme="majorEastAsia" w:hAnsiTheme="majorEastAsia" w:eastAsiaTheme="majorEastAsia"/>
                <w:sz w:val="20"/>
                <w:szCs w:val="20"/>
                <w:shd w:val="clear" w:color="auto" w:fill="FFFFFF"/>
              </w:rPr>
              <w:t>第六章</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家园共育</w:t>
            </w:r>
            <w:r>
              <w:rPr>
                <w:rFonts w:hint="eastAsia" w:cs="Tahoma" w:asciiTheme="majorEastAsia" w:hAnsiTheme="majorEastAsia" w:eastAsiaTheme="majorEastAsia"/>
                <w:sz w:val="20"/>
                <w:szCs w:val="20"/>
                <w:shd w:val="clear" w:color="auto" w:fill="FFFFFF"/>
                <w:lang w:eastAsia="zh-CN"/>
              </w:rPr>
              <w:t xml:space="preserve"> 沟通无碍</w:t>
            </w:r>
            <w:r>
              <w:rPr>
                <w:rFonts w:hint="eastAsia" w:cs="Tahoma" w:asciiTheme="majorEastAsia" w:hAnsiTheme="majorEastAsia" w:eastAsiaTheme="majorEastAsia"/>
                <w:sz w:val="20"/>
                <w:szCs w:val="20"/>
                <w:shd w:val="clear" w:color="auto" w:fill="FFFFFF"/>
              </w:rPr>
              <w:t>（</w:t>
            </w:r>
            <w:r>
              <w:rPr>
                <w:rFonts w:hint="eastAsia" w:cs="Tahoma" w:asciiTheme="majorEastAsia" w:hAnsiTheme="majorEastAsia" w:eastAsiaTheme="majorEastAsia"/>
                <w:sz w:val="20"/>
                <w:szCs w:val="20"/>
                <w:shd w:val="clear" w:color="auto" w:fill="FFFFFF"/>
                <w:lang w:eastAsia="zh-CN"/>
              </w:rPr>
              <w:t>2</w:t>
            </w:r>
            <w:r>
              <w:rPr>
                <w:rFonts w:hint="eastAsia" w:cs="Tahoma" w:asciiTheme="majorEastAsia" w:hAnsiTheme="majorEastAsia" w:eastAsiaTheme="majorEastAsia"/>
                <w:sz w:val="20"/>
                <w:szCs w:val="20"/>
                <w:shd w:val="clear" w:color="auto" w:fill="FFFFFF"/>
              </w:rPr>
              <w:t>）</w:t>
            </w:r>
          </w:p>
          <w:p w14:paraId="478B678B">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Arial" w:asciiTheme="majorEastAsia" w:hAnsiTheme="majorEastAsia" w:eastAsiaTheme="majorEastAsia"/>
                <w:kern w:val="0"/>
                <w:sz w:val="20"/>
                <w:szCs w:val="20"/>
                <w:lang w:eastAsia="zh-CN"/>
              </w:rPr>
              <w:t>与不同年龄段、不同性格特征以及有特殊需求的家长进行有效沟通的技巧。</w:t>
            </w:r>
          </w:p>
        </w:tc>
        <w:tc>
          <w:tcPr>
            <w:tcW w:w="1276" w:type="dxa"/>
            <w:tcMar>
              <w:top w:w="15" w:type="dxa"/>
              <w:left w:w="108" w:type="dxa"/>
              <w:bottom w:w="0" w:type="dxa"/>
              <w:right w:w="108" w:type="dxa"/>
            </w:tcMar>
          </w:tcPr>
          <w:p w14:paraId="4A10093A">
            <w:pPr>
              <w:widowControl/>
              <w:jc w:val="center"/>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讨论+案例分析</w:t>
            </w:r>
          </w:p>
        </w:tc>
        <w:tc>
          <w:tcPr>
            <w:tcW w:w="2824" w:type="dxa"/>
            <w:tcMar>
              <w:top w:w="15" w:type="dxa"/>
              <w:left w:w="108" w:type="dxa"/>
              <w:bottom w:w="0" w:type="dxa"/>
              <w:right w:w="108" w:type="dxa"/>
            </w:tcMar>
          </w:tcPr>
          <w:p w14:paraId="643EC5B8">
            <w:pPr>
              <w:widowControl/>
              <w:jc w:val="center"/>
              <w:rPr>
                <w:rFonts w:hint="eastAsia" w:asciiTheme="majorEastAsia" w:hAnsiTheme="majorEastAsia" w:eastAsiaTheme="majorEastAsia"/>
                <w:kern w:val="0"/>
                <w:sz w:val="20"/>
                <w:szCs w:val="20"/>
                <w:lang w:eastAsia="zh-CN"/>
              </w:rPr>
            </w:pPr>
            <w:r>
              <w:rPr>
                <w:rFonts w:hint="eastAsia" w:asciiTheme="majorEastAsia" w:hAnsiTheme="majorEastAsia" w:eastAsiaTheme="majorEastAsia"/>
                <w:kern w:val="0"/>
                <w:sz w:val="20"/>
                <w:szCs w:val="20"/>
                <w:lang w:eastAsia="zh-CN"/>
              </w:rPr>
              <w:t>反思总结</w:t>
            </w:r>
          </w:p>
        </w:tc>
      </w:tr>
      <w:tr w14:paraId="2C10F40A">
        <w:trPr>
          <w:trHeight w:val="340" w:hRule="atLeast"/>
        </w:trPr>
        <w:tc>
          <w:tcPr>
            <w:tcW w:w="722" w:type="dxa"/>
            <w:tcMar>
              <w:top w:w="15" w:type="dxa"/>
              <w:left w:w="108" w:type="dxa"/>
              <w:bottom w:w="0" w:type="dxa"/>
              <w:right w:w="108" w:type="dxa"/>
            </w:tcMar>
            <w:vAlign w:val="center"/>
          </w:tcPr>
          <w:p w14:paraId="7C709184">
            <w:pPr>
              <w:widowControl/>
              <w:jc w:val="center"/>
              <w:rPr>
                <w:rFonts w:eastAsia="宋体"/>
                <w:kern w:val="0"/>
                <w:sz w:val="21"/>
                <w:szCs w:val="21"/>
                <w:lang w:eastAsia="zh-CN"/>
              </w:rPr>
            </w:pPr>
            <w:r>
              <w:rPr>
                <w:rFonts w:hint="eastAsia" w:eastAsia="宋体"/>
                <w:kern w:val="0"/>
                <w:sz w:val="21"/>
                <w:szCs w:val="21"/>
                <w:lang w:eastAsia="zh-CN"/>
              </w:rPr>
              <w:t>12</w:t>
            </w:r>
          </w:p>
        </w:tc>
        <w:tc>
          <w:tcPr>
            <w:tcW w:w="721" w:type="dxa"/>
          </w:tcPr>
          <w:p w14:paraId="03D28F6A">
            <w:pPr>
              <w:widowControl/>
              <w:jc w:val="center"/>
              <w:rPr>
                <w:rFonts w:eastAsia="宋体"/>
                <w:kern w:val="0"/>
                <w:sz w:val="21"/>
                <w:szCs w:val="21"/>
                <w:lang w:eastAsia="zh-CN"/>
              </w:rPr>
            </w:pPr>
          </w:p>
          <w:p w14:paraId="59192BE3">
            <w:pPr>
              <w:widowControl/>
              <w:jc w:val="center"/>
              <w:rPr>
                <w:rFonts w:eastAsia="宋体"/>
                <w:kern w:val="0"/>
                <w:sz w:val="21"/>
                <w:szCs w:val="21"/>
                <w:lang w:eastAsia="zh-CN"/>
              </w:rPr>
            </w:pPr>
          </w:p>
          <w:p w14:paraId="058B5F48">
            <w:pPr>
              <w:widowControl/>
              <w:jc w:val="center"/>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216EE08D">
            <w:pPr>
              <w:snapToGrid w:val="0"/>
              <w:spacing w:line="288" w:lineRule="auto"/>
              <w:ind w:right="26"/>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第七章 财务信息 文档管理</w:t>
            </w:r>
          </w:p>
          <w:p w14:paraId="4ED30294">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Arial" w:asciiTheme="majorEastAsia" w:hAnsiTheme="majorEastAsia" w:eastAsiaTheme="majorEastAsia"/>
                <w:kern w:val="0"/>
                <w:sz w:val="20"/>
                <w:szCs w:val="20"/>
                <w:lang w:eastAsia="zh-CN"/>
              </w:rPr>
              <w:t>主要包括班级财务及其管理原则与措施；班级信息管理的原则和内容；班级文档管理的内容和方法。</w:t>
            </w:r>
          </w:p>
        </w:tc>
        <w:tc>
          <w:tcPr>
            <w:tcW w:w="1276" w:type="dxa"/>
            <w:tcMar>
              <w:top w:w="15" w:type="dxa"/>
              <w:left w:w="108" w:type="dxa"/>
              <w:bottom w:w="0" w:type="dxa"/>
              <w:right w:w="108" w:type="dxa"/>
            </w:tcMar>
          </w:tcPr>
          <w:p w14:paraId="1016D52A">
            <w:pPr>
              <w:widowControl/>
              <w:jc w:val="center"/>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自学+讨论</w:t>
            </w:r>
          </w:p>
        </w:tc>
        <w:tc>
          <w:tcPr>
            <w:tcW w:w="2824" w:type="dxa"/>
            <w:tcMar>
              <w:top w:w="15" w:type="dxa"/>
              <w:left w:w="108" w:type="dxa"/>
              <w:bottom w:w="0" w:type="dxa"/>
              <w:right w:w="108" w:type="dxa"/>
            </w:tcMar>
          </w:tcPr>
          <w:p w14:paraId="56FC673A">
            <w:pPr>
              <w:widowControl/>
              <w:jc w:val="center"/>
              <w:rPr>
                <w:rFonts w:hint="eastAsia" w:asciiTheme="majorEastAsia" w:hAnsiTheme="majorEastAsia" w:eastAsiaTheme="majorEastAsia"/>
                <w:kern w:val="0"/>
                <w:sz w:val="20"/>
                <w:szCs w:val="20"/>
                <w:lang w:eastAsia="zh-CN"/>
              </w:rPr>
            </w:pPr>
          </w:p>
        </w:tc>
      </w:tr>
      <w:tr w14:paraId="026FB26C">
        <w:trPr>
          <w:trHeight w:val="340" w:hRule="atLeast"/>
        </w:trPr>
        <w:tc>
          <w:tcPr>
            <w:tcW w:w="722" w:type="dxa"/>
            <w:tcMar>
              <w:top w:w="15" w:type="dxa"/>
              <w:left w:w="108" w:type="dxa"/>
              <w:bottom w:w="0" w:type="dxa"/>
              <w:right w:w="108" w:type="dxa"/>
            </w:tcMar>
            <w:vAlign w:val="center"/>
          </w:tcPr>
          <w:p w14:paraId="49F45435">
            <w:pPr>
              <w:widowControl/>
              <w:jc w:val="center"/>
              <w:rPr>
                <w:rFonts w:eastAsia="宋体"/>
                <w:kern w:val="0"/>
                <w:sz w:val="21"/>
                <w:szCs w:val="21"/>
                <w:lang w:eastAsia="zh-CN"/>
              </w:rPr>
            </w:pPr>
            <w:r>
              <w:rPr>
                <w:rFonts w:hint="eastAsia" w:eastAsia="宋体"/>
                <w:kern w:val="0"/>
                <w:sz w:val="21"/>
                <w:szCs w:val="21"/>
                <w:lang w:eastAsia="zh-CN"/>
              </w:rPr>
              <w:t>13</w:t>
            </w:r>
          </w:p>
        </w:tc>
        <w:tc>
          <w:tcPr>
            <w:tcW w:w="721" w:type="dxa"/>
          </w:tcPr>
          <w:p w14:paraId="0A9694B1">
            <w:pPr>
              <w:widowControl/>
              <w:jc w:val="center"/>
              <w:rPr>
                <w:rFonts w:eastAsia="宋体"/>
                <w:kern w:val="0"/>
                <w:sz w:val="21"/>
                <w:szCs w:val="21"/>
                <w:lang w:eastAsia="zh-CN"/>
              </w:rPr>
            </w:pPr>
          </w:p>
          <w:p w14:paraId="3538AC1E">
            <w:pPr>
              <w:widowControl/>
              <w:jc w:val="center"/>
              <w:rPr>
                <w:rFonts w:eastAsia="宋体"/>
                <w:kern w:val="0"/>
                <w:sz w:val="21"/>
                <w:szCs w:val="21"/>
                <w:lang w:eastAsia="zh-CN"/>
              </w:rPr>
            </w:pPr>
          </w:p>
          <w:p w14:paraId="764C3BFD">
            <w:pPr>
              <w:widowControl/>
              <w:jc w:val="center"/>
              <w:rPr>
                <w:rFonts w:eastAsia="宋体"/>
                <w:kern w:val="0"/>
                <w:sz w:val="21"/>
                <w:szCs w:val="21"/>
                <w:lang w:eastAsia="zh-CN"/>
              </w:rPr>
            </w:pPr>
          </w:p>
          <w:p w14:paraId="3D4F5876">
            <w:pPr>
              <w:widowControl/>
              <w:jc w:val="center"/>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5B64A145">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第八章</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年龄不同</w:t>
            </w:r>
            <w:r>
              <w:rPr>
                <w:rFonts w:hint="eastAsia" w:cs="Tahoma" w:asciiTheme="majorEastAsia" w:hAnsiTheme="majorEastAsia" w:eastAsiaTheme="majorEastAsia"/>
                <w:sz w:val="20"/>
                <w:szCs w:val="20"/>
                <w:shd w:val="clear" w:color="auto" w:fill="FFFFFF"/>
                <w:lang w:eastAsia="zh-CN"/>
              </w:rPr>
              <w:t xml:space="preserve"> </w:t>
            </w:r>
            <w:r>
              <w:rPr>
                <w:rFonts w:cs="Tahoma" w:asciiTheme="majorEastAsia" w:hAnsiTheme="majorEastAsia" w:eastAsiaTheme="majorEastAsia"/>
                <w:sz w:val="20"/>
                <w:szCs w:val="20"/>
                <w:shd w:val="clear" w:color="auto" w:fill="FFFFFF"/>
              </w:rPr>
              <w:t>管理</w:t>
            </w:r>
            <w:r>
              <w:rPr>
                <w:rFonts w:hint="eastAsia" w:cs="Tahoma" w:asciiTheme="majorEastAsia" w:hAnsiTheme="majorEastAsia" w:eastAsiaTheme="majorEastAsia"/>
                <w:sz w:val="20"/>
                <w:szCs w:val="20"/>
                <w:shd w:val="clear" w:color="auto" w:fill="FFFFFF"/>
              </w:rPr>
              <w:t>有别（</w:t>
            </w:r>
            <w:r>
              <w:rPr>
                <w:rFonts w:hint="eastAsia" w:cs="Tahoma" w:asciiTheme="majorEastAsia" w:hAnsiTheme="majorEastAsia" w:eastAsiaTheme="majorEastAsia"/>
                <w:sz w:val="20"/>
                <w:szCs w:val="20"/>
                <w:shd w:val="clear" w:color="auto" w:fill="FFFFFF"/>
                <w:lang w:eastAsia="zh-CN"/>
              </w:rPr>
              <w:t>1</w:t>
            </w:r>
            <w:r>
              <w:rPr>
                <w:rFonts w:hint="eastAsia" w:cs="Tahoma" w:asciiTheme="majorEastAsia" w:hAnsiTheme="majorEastAsia" w:eastAsiaTheme="majorEastAsia"/>
                <w:sz w:val="20"/>
                <w:szCs w:val="20"/>
                <w:shd w:val="clear" w:color="auto" w:fill="FFFFFF"/>
              </w:rPr>
              <w:t>）</w:t>
            </w:r>
          </w:p>
          <w:p w14:paraId="28016D3A">
            <w:pPr>
              <w:widowControl/>
              <w:rPr>
                <w:rFonts w:hint="eastAsia" w:cs="Tahoma" w:asciiTheme="majorEastAsia" w:hAnsiTheme="majorEastAsia" w:eastAsiaTheme="majorEastAsia"/>
                <w:sz w:val="20"/>
                <w:szCs w:val="20"/>
                <w:shd w:val="clear" w:color="auto" w:fill="FFFFFF"/>
                <w:lang w:eastAsia="zh-CN"/>
              </w:rPr>
            </w:pPr>
            <w:r>
              <w:rPr>
                <w:rFonts w:hint="eastAsia" w:cs="Arial" w:asciiTheme="majorEastAsia" w:hAnsiTheme="majorEastAsia" w:eastAsiaTheme="majorEastAsia"/>
                <w:kern w:val="0"/>
                <w:sz w:val="20"/>
                <w:szCs w:val="20"/>
                <w:lang w:eastAsia="zh-CN"/>
              </w:rPr>
              <w:t>小班年龄阶段幼儿的不同发展特点及在幼儿园四类活动（生活、运动、游戏、学习）中的关注要点、环境创设和常见问题；小班入园适应的内容和措施。</w:t>
            </w:r>
          </w:p>
        </w:tc>
        <w:tc>
          <w:tcPr>
            <w:tcW w:w="1276" w:type="dxa"/>
            <w:tcMar>
              <w:top w:w="15" w:type="dxa"/>
              <w:left w:w="108" w:type="dxa"/>
              <w:bottom w:w="0" w:type="dxa"/>
              <w:right w:w="108" w:type="dxa"/>
            </w:tcMar>
          </w:tcPr>
          <w:p w14:paraId="59C8130D">
            <w:pPr>
              <w:widowControl/>
              <w:jc w:val="center"/>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讲授+案例分析</w:t>
            </w:r>
          </w:p>
        </w:tc>
        <w:tc>
          <w:tcPr>
            <w:tcW w:w="2824" w:type="dxa"/>
            <w:tcMar>
              <w:top w:w="15" w:type="dxa"/>
              <w:left w:w="108" w:type="dxa"/>
              <w:bottom w:w="0" w:type="dxa"/>
              <w:right w:w="108" w:type="dxa"/>
            </w:tcMar>
          </w:tcPr>
          <w:p w14:paraId="6B8FB06A">
            <w:pPr>
              <w:widowControl/>
              <w:jc w:val="center"/>
              <w:rPr>
                <w:rFonts w:hint="eastAsia" w:cs="Arial" w:asciiTheme="majorEastAsia" w:hAnsiTheme="majorEastAsia" w:eastAsiaTheme="majorEastAsia"/>
                <w:kern w:val="0"/>
                <w:sz w:val="20"/>
                <w:szCs w:val="20"/>
                <w:lang w:eastAsia="zh-CN"/>
              </w:rPr>
            </w:pPr>
          </w:p>
        </w:tc>
      </w:tr>
      <w:tr w14:paraId="1124DE0D">
        <w:trPr>
          <w:trHeight w:val="340" w:hRule="atLeast"/>
        </w:trPr>
        <w:tc>
          <w:tcPr>
            <w:tcW w:w="722" w:type="dxa"/>
            <w:tcMar>
              <w:top w:w="15" w:type="dxa"/>
              <w:left w:w="108" w:type="dxa"/>
              <w:bottom w:w="0" w:type="dxa"/>
              <w:right w:w="108" w:type="dxa"/>
            </w:tcMar>
            <w:vAlign w:val="center"/>
          </w:tcPr>
          <w:p w14:paraId="249424CE">
            <w:pPr>
              <w:widowControl/>
              <w:jc w:val="center"/>
              <w:rPr>
                <w:rFonts w:eastAsia="宋体"/>
                <w:kern w:val="0"/>
                <w:sz w:val="21"/>
                <w:szCs w:val="21"/>
                <w:lang w:eastAsia="zh-CN"/>
              </w:rPr>
            </w:pPr>
            <w:r>
              <w:rPr>
                <w:rFonts w:hint="eastAsia" w:eastAsia="宋体"/>
                <w:kern w:val="0"/>
                <w:sz w:val="21"/>
                <w:szCs w:val="21"/>
                <w:lang w:eastAsia="zh-CN"/>
              </w:rPr>
              <w:t>14</w:t>
            </w:r>
          </w:p>
        </w:tc>
        <w:tc>
          <w:tcPr>
            <w:tcW w:w="721" w:type="dxa"/>
          </w:tcPr>
          <w:p w14:paraId="45A217A7">
            <w:pPr>
              <w:widowControl/>
              <w:jc w:val="center"/>
              <w:rPr>
                <w:rFonts w:eastAsia="宋体"/>
                <w:kern w:val="0"/>
                <w:sz w:val="21"/>
                <w:szCs w:val="21"/>
                <w:lang w:eastAsia="zh-CN"/>
              </w:rPr>
            </w:pPr>
          </w:p>
          <w:p w14:paraId="1A0DDD1F">
            <w:pPr>
              <w:widowControl/>
              <w:jc w:val="center"/>
              <w:rPr>
                <w:rFonts w:eastAsia="宋体"/>
                <w:kern w:val="0"/>
                <w:sz w:val="21"/>
                <w:szCs w:val="21"/>
                <w:lang w:eastAsia="zh-CN"/>
              </w:rPr>
            </w:pPr>
          </w:p>
          <w:p w14:paraId="19FE8566">
            <w:pPr>
              <w:widowControl/>
              <w:jc w:val="center"/>
              <w:rPr>
                <w:rFonts w:eastAsia="宋体"/>
                <w:kern w:val="0"/>
                <w:sz w:val="21"/>
                <w:szCs w:val="21"/>
                <w:lang w:eastAsia="zh-CN"/>
              </w:rPr>
            </w:pPr>
          </w:p>
          <w:p w14:paraId="6254C69B">
            <w:pPr>
              <w:widowControl/>
              <w:jc w:val="center"/>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4FE7EEFB">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第八章</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年龄不同</w:t>
            </w:r>
            <w:r>
              <w:rPr>
                <w:rFonts w:hint="eastAsia" w:cs="Tahoma" w:asciiTheme="majorEastAsia" w:hAnsiTheme="majorEastAsia" w:eastAsiaTheme="majorEastAsia"/>
                <w:sz w:val="20"/>
                <w:szCs w:val="20"/>
                <w:shd w:val="clear" w:color="auto" w:fill="FFFFFF"/>
                <w:lang w:eastAsia="zh-CN"/>
              </w:rPr>
              <w:t xml:space="preserve"> </w:t>
            </w:r>
            <w:r>
              <w:rPr>
                <w:rFonts w:cs="Tahoma" w:asciiTheme="majorEastAsia" w:hAnsiTheme="majorEastAsia" w:eastAsiaTheme="majorEastAsia"/>
                <w:sz w:val="20"/>
                <w:szCs w:val="20"/>
                <w:shd w:val="clear" w:color="auto" w:fill="FFFFFF"/>
              </w:rPr>
              <w:t>管理</w:t>
            </w:r>
            <w:r>
              <w:rPr>
                <w:rFonts w:hint="eastAsia" w:cs="Tahoma" w:asciiTheme="majorEastAsia" w:hAnsiTheme="majorEastAsia" w:eastAsiaTheme="majorEastAsia"/>
                <w:sz w:val="20"/>
                <w:szCs w:val="20"/>
                <w:shd w:val="clear" w:color="auto" w:fill="FFFFFF"/>
              </w:rPr>
              <w:t>有别（</w:t>
            </w:r>
            <w:r>
              <w:rPr>
                <w:rFonts w:hint="eastAsia" w:cs="Tahoma" w:asciiTheme="majorEastAsia" w:hAnsiTheme="majorEastAsia" w:eastAsiaTheme="majorEastAsia"/>
                <w:sz w:val="20"/>
                <w:szCs w:val="20"/>
                <w:shd w:val="clear" w:color="auto" w:fill="FFFFFF"/>
                <w:lang w:eastAsia="zh-CN"/>
              </w:rPr>
              <w:t>2</w:t>
            </w:r>
            <w:r>
              <w:rPr>
                <w:rFonts w:hint="eastAsia" w:cs="Tahoma" w:asciiTheme="majorEastAsia" w:hAnsiTheme="majorEastAsia" w:eastAsiaTheme="majorEastAsia"/>
                <w:sz w:val="20"/>
                <w:szCs w:val="20"/>
                <w:shd w:val="clear" w:color="auto" w:fill="FFFFFF"/>
              </w:rPr>
              <w:t>）</w:t>
            </w:r>
          </w:p>
          <w:p w14:paraId="695404FE">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Arial" w:asciiTheme="majorEastAsia" w:hAnsiTheme="majorEastAsia" w:eastAsiaTheme="majorEastAsia"/>
                <w:kern w:val="0"/>
                <w:sz w:val="20"/>
                <w:szCs w:val="20"/>
                <w:lang w:eastAsia="zh-CN"/>
              </w:rPr>
              <w:t>中班年龄阶段幼儿的不同发展特点及在幼儿园四类活动（生活、运动、游戏、学习）中的关注要点、环境创设和常见问题。</w:t>
            </w:r>
          </w:p>
        </w:tc>
        <w:tc>
          <w:tcPr>
            <w:tcW w:w="1276" w:type="dxa"/>
            <w:tcMar>
              <w:top w:w="15" w:type="dxa"/>
              <w:left w:w="108" w:type="dxa"/>
              <w:bottom w:w="0" w:type="dxa"/>
              <w:right w:w="108" w:type="dxa"/>
            </w:tcMar>
          </w:tcPr>
          <w:p w14:paraId="57507890">
            <w:pPr>
              <w:widowControl/>
              <w:jc w:val="center"/>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讲授+案例分析</w:t>
            </w:r>
          </w:p>
        </w:tc>
        <w:tc>
          <w:tcPr>
            <w:tcW w:w="2824" w:type="dxa"/>
            <w:tcMar>
              <w:top w:w="15" w:type="dxa"/>
              <w:left w:w="108" w:type="dxa"/>
              <w:bottom w:w="0" w:type="dxa"/>
              <w:right w:w="108" w:type="dxa"/>
            </w:tcMar>
          </w:tcPr>
          <w:p w14:paraId="452E028E">
            <w:pPr>
              <w:widowControl/>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比较总结三个年龄阶段幼儿的不同发展特点及在幼儿园四类活动（生活、运动、游戏、学习）中的关注要点、环境创设和常见问题。</w:t>
            </w:r>
          </w:p>
        </w:tc>
      </w:tr>
      <w:tr w14:paraId="65855C21">
        <w:trPr>
          <w:trHeight w:val="340" w:hRule="atLeast"/>
        </w:trPr>
        <w:tc>
          <w:tcPr>
            <w:tcW w:w="722" w:type="dxa"/>
            <w:tcMar>
              <w:top w:w="15" w:type="dxa"/>
              <w:left w:w="108" w:type="dxa"/>
              <w:bottom w:w="0" w:type="dxa"/>
              <w:right w:w="108" w:type="dxa"/>
            </w:tcMar>
            <w:vAlign w:val="center"/>
          </w:tcPr>
          <w:p w14:paraId="6872B52F">
            <w:pPr>
              <w:widowControl/>
              <w:jc w:val="center"/>
              <w:rPr>
                <w:rFonts w:eastAsia="宋体"/>
                <w:kern w:val="0"/>
                <w:sz w:val="21"/>
                <w:szCs w:val="21"/>
                <w:lang w:eastAsia="zh-CN"/>
              </w:rPr>
            </w:pPr>
            <w:r>
              <w:rPr>
                <w:rFonts w:hint="eastAsia" w:eastAsia="宋体"/>
                <w:kern w:val="0"/>
                <w:sz w:val="21"/>
                <w:szCs w:val="21"/>
                <w:lang w:eastAsia="zh-CN"/>
              </w:rPr>
              <w:t>15</w:t>
            </w:r>
          </w:p>
        </w:tc>
        <w:tc>
          <w:tcPr>
            <w:tcW w:w="721" w:type="dxa"/>
          </w:tcPr>
          <w:p w14:paraId="2C3EB817">
            <w:pPr>
              <w:widowControl/>
              <w:jc w:val="center"/>
              <w:rPr>
                <w:rFonts w:eastAsia="宋体"/>
                <w:kern w:val="0"/>
                <w:sz w:val="21"/>
                <w:szCs w:val="21"/>
                <w:lang w:eastAsia="zh-CN"/>
              </w:rPr>
            </w:pPr>
          </w:p>
          <w:p w14:paraId="2D3EF0C5">
            <w:pPr>
              <w:widowControl/>
              <w:jc w:val="center"/>
              <w:rPr>
                <w:rFonts w:eastAsia="宋体"/>
                <w:kern w:val="0"/>
                <w:sz w:val="21"/>
                <w:szCs w:val="21"/>
                <w:lang w:eastAsia="zh-CN"/>
              </w:rPr>
            </w:pPr>
          </w:p>
          <w:p w14:paraId="4FAE6C0A">
            <w:pPr>
              <w:widowControl/>
              <w:jc w:val="center"/>
              <w:rPr>
                <w:rFonts w:eastAsia="宋体"/>
                <w:kern w:val="0"/>
                <w:sz w:val="21"/>
                <w:szCs w:val="21"/>
                <w:lang w:eastAsia="zh-CN"/>
              </w:rPr>
            </w:pPr>
          </w:p>
          <w:p w14:paraId="139DC4DD">
            <w:pPr>
              <w:widowControl/>
              <w:jc w:val="center"/>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442978F2">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第八章</w:t>
            </w:r>
            <w:r>
              <w:rPr>
                <w:rFonts w:hint="eastAsia" w:cs="Tahoma" w:asciiTheme="majorEastAsia" w:hAnsiTheme="majorEastAsia" w:eastAsiaTheme="majorEastAsia"/>
                <w:sz w:val="20"/>
                <w:szCs w:val="20"/>
                <w:shd w:val="clear" w:color="auto" w:fill="FFFFFF"/>
                <w:lang w:eastAsia="zh-CN"/>
              </w:rPr>
              <w:t xml:space="preserve"> </w:t>
            </w:r>
            <w:r>
              <w:rPr>
                <w:rFonts w:hint="eastAsia" w:cs="Tahoma" w:asciiTheme="majorEastAsia" w:hAnsiTheme="majorEastAsia" w:eastAsiaTheme="majorEastAsia"/>
                <w:sz w:val="20"/>
                <w:szCs w:val="20"/>
                <w:shd w:val="clear" w:color="auto" w:fill="FFFFFF"/>
              </w:rPr>
              <w:t>年龄不同</w:t>
            </w:r>
            <w:r>
              <w:rPr>
                <w:rFonts w:hint="eastAsia" w:cs="Tahoma" w:asciiTheme="majorEastAsia" w:hAnsiTheme="majorEastAsia" w:eastAsiaTheme="majorEastAsia"/>
                <w:sz w:val="20"/>
                <w:szCs w:val="20"/>
                <w:shd w:val="clear" w:color="auto" w:fill="FFFFFF"/>
                <w:lang w:eastAsia="zh-CN"/>
              </w:rPr>
              <w:t xml:space="preserve"> </w:t>
            </w:r>
            <w:r>
              <w:rPr>
                <w:rFonts w:cs="Tahoma" w:asciiTheme="majorEastAsia" w:hAnsiTheme="majorEastAsia" w:eastAsiaTheme="majorEastAsia"/>
                <w:sz w:val="20"/>
                <w:szCs w:val="20"/>
                <w:shd w:val="clear" w:color="auto" w:fill="FFFFFF"/>
              </w:rPr>
              <w:t>管理</w:t>
            </w:r>
            <w:r>
              <w:rPr>
                <w:rFonts w:hint="eastAsia" w:cs="Tahoma" w:asciiTheme="majorEastAsia" w:hAnsiTheme="majorEastAsia" w:eastAsiaTheme="majorEastAsia"/>
                <w:sz w:val="20"/>
                <w:szCs w:val="20"/>
                <w:shd w:val="clear" w:color="auto" w:fill="FFFFFF"/>
              </w:rPr>
              <w:t>有别（</w:t>
            </w:r>
            <w:r>
              <w:rPr>
                <w:rFonts w:hint="eastAsia" w:cs="Tahoma" w:asciiTheme="majorEastAsia" w:hAnsiTheme="majorEastAsia" w:eastAsiaTheme="majorEastAsia"/>
                <w:sz w:val="20"/>
                <w:szCs w:val="20"/>
                <w:shd w:val="clear" w:color="auto" w:fill="FFFFFF"/>
                <w:lang w:eastAsia="zh-CN"/>
              </w:rPr>
              <w:t>3</w:t>
            </w:r>
            <w:r>
              <w:rPr>
                <w:rFonts w:hint="eastAsia" w:cs="Tahoma" w:asciiTheme="majorEastAsia" w:hAnsiTheme="majorEastAsia" w:eastAsiaTheme="majorEastAsia"/>
                <w:sz w:val="20"/>
                <w:szCs w:val="20"/>
                <w:shd w:val="clear" w:color="auto" w:fill="FFFFFF"/>
              </w:rPr>
              <w:t>）</w:t>
            </w:r>
          </w:p>
          <w:p w14:paraId="2695FE45">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Arial" w:asciiTheme="majorEastAsia" w:hAnsiTheme="majorEastAsia" w:eastAsiaTheme="majorEastAsia"/>
                <w:kern w:val="0"/>
                <w:sz w:val="20"/>
                <w:szCs w:val="20"/>
                <w:lang w:eastAsia="zh-CN"/>
              </w:rPr>
              <w:t>大班年龄阶段幼儿的不同发展特点及在幼儿园四类活动（生活、运动、游戏、学习）中的关注要点、环境创设和常见问题；大班幼小衔接的内容和措施。</w:t>
            </w:r>
          </w:p>
        </w:tc>
        <w:tc>
          <w:tcPr>
            <w:tcW w:w="1276" w:type="dxa"/>
            <w:tcMar>
              <w:top w:w="15" w:type="dxa"/>
              <w:left w:w="108" w:type="dxa"/>
              <w:bottom w:w="0" w:type="dxa"/>
              <w:right w:w="108" w:type="dxa"/>
            </w:tcMar>
          </w:tcPr>
          <w:p w14:paraId="63486871">
            <w:pPr>
              <w:widowControl/>
              <w:jc w:val="center"/>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讲授+案例分析</w:t>
            </w:r>
          </w:p>
        </w:tc>
        <w:tc>
          <w:tcPr>
            <w:tcW w:w="2824" w:type="dxa"/>
            <w:tcMar>
              <w:top w:w="15" w:type="dxa"/>
              <w:left w:w="108" w:type="dxa"/>
              <w:bottom w:w="0" w:type="dxa"/>
              <w:right w:w="108" w:type="dxa"/>
            </w:tcMar>
          </w:tcPr>
          <w:p w14:paraId="6BDBACE9">
            <w:pPr>
              <w:widowControl/>
              <w:jc w:val="center"/>
              <w:rPr>
                <w:rFonts w:hint="eastAsia" w:cs="Arial" w:asciiTheme="majorEastAsia" w:hAnsiTheme="majorEastAsia" w:eastAsiaTheme="majorEastAsia"/>
                <w:kern w:val="0"/>
                <w:sz w:val="20"/>
                <w:szCs w:val="20"/>
                <w:lang w:eastAsia="zh-CN"/>
              </w:rPr>
            </w:pPr>
          </w:p>
        </w:tc>
      </w:tr>
      <w:tr w14:paraId="55150F58">
        <w:trPr>
          <w:trHeight w:val="340" w:hRule="atLeast"/>
        </w:trPr>
        <w:tc>
          <w:tcPr>
            <w:tcW w:w="722" w:type="dxa"/>
            <w:tcMar>
              <w:top w:w="15" w:type="dxa"/>
              <w:left w:w="108" w:type="dxa"/>
              <w:bottom w:w="0" w:type="dxa"/>
              <w:right w:w="108" w:type="dxa"/>
            </w:tcMar>
            <w:vAlign w:val="center"/>
          </w:tcPr>
          <w:p w14:paraId="13900D5A">
            <w:pPr>
              <w:widowControl/>
              <w:jc w:val="center"/>
              <w:rPr>
                <w:rFonts w:eastAsia="宋体"/>
                <w:kern w:val="0"/>
                <w:sz w:val="21"/>
                <w:szCs w:val="21"/>
                <w:lang w:eastAsia="zh-CN"/>
              </w:rPr>
            </w:pPr>
            <w:r>
              <w:rPr>
                <w:rFonts w:hint="eastAsia" w:eastAsia="宋体"/>
                <w:kern w:val="0"/>
                <w:sz w:val="21"/>
                <w:szCs w:val="21"/>
                <w:lang w:eastAsia="zh-CN"/>
              </w:rPr>
              <w:t>16</w:t>
            </w:r>
          </w:p>
        </w:tc>
        <w:tc>
          <w:tcPr>
            <w:tcW w:w="721" w:type="dxa"/>
          </w:tcPr>
          <w:p w14:paraId="185CFC35">
            <w:pPr>
              <w:widowControl/>
              <w:jc w:val="center"/>
              <w:rPr>
                <w:rFonts w:eastAsia="宋体"/>
                <w:kern w:val="0"/>
                <w:sz w:val="21"/>
                <w:szCs w:val="21"/>
                <w:lang w:eastAsia="zh-CN"/>
              </w:rPr>
            </w:pPr>
            <w:r>
              <w:rPr>
                <w:rFonts w:hint="eastAsia" w:eastAsia="宋体"/>
                <w:kern w:val="0"/>
                <w:sz w:val="21"/>
                <w:szCs w:val="21"/>
                <w:lang w:eastAsia="zh-CN"/>
              </w:rPr>
              <w:t>2</w:t>
            </w:r>
          </w:p>
        </w:tc>
        <w:tc>
          <w:tcPr>
            <w:tcW w:w="3220" w:type="dxa"/>
            <w:tcMar>
              <w:top w:w="15" w:type="dxa"/>
              <w:left w:w="108" w:type="dxa"/>
              <w:bottom w:w="0" w:type="dxa"/>
              <w:right w:w="108" w:type="dxa"/>
            </w:tcMar>
            <w:vAlign w:val="center"/>
          </w:tcPr>
          <w:p w14:paraId="42442DCF">
            <w:pPr>
              <w:snapToGrid w:val="0"/>
              <w:spacing w:line="288" w:lineRule="auto"/>
              <w:ind w:right="26"/>
              <w:rPr>
                <w:rFonts w:hint="eastAsia" w:cs="Tahoma" w:asciiTheme="majorEastAsia" w:hAnsiTheme="majorEastAsia" w:eastAsiaTheme="majorEastAsia"/>
                <w:sz w:val="20"/>
                <w:szCs w:val="20"/>
                <w:shd w:val="clear" w:color="auto" w:fill="FFFFFF"/>
              </w:rPr>
            </w:pPr>
            <w:r>
              <w:rPr>
                <w:rFonts w:hint="eastAsia" w:cs="Tahoma" w:asciiTheme="majorEastAsia" w:hAnsiTheme="majorEastAsia" w:eastAsiaTheme="majorEastAsia"/>
                <w:sz w:val="20"/>
                <w:szCs w:val="20"/>
                <w:shd w:val="clear" w:color="auto" w:fill="FFFFFF"/>
              </w:rPr>
              <w:t>总复习</w:t>
            </w:r>
          </w:p>
        </w:tc>
        <w:tc>
          <w:tcPr>
            <w:tcW w:w="1276" w:type="dxa"/>
            <w:tcMar>
              <w:top w:w="15" w:type="dxa"/>
              <w:left w:w="108" w:type="dxa"/>
              <w:bottom w:w="0" w:type="dxa"/>
              <w:right w:w="108" w:type="dxa"/>
            </w:tcMar>
          </w:tcPr>
          <w:p w14:paraId="4C9E2CA6">
            <w:pPr>
              <w:widowControl/>
              <w:jc w:val="center"/>
              <w:rPr>
                <w:rFonts w:hint="eastAsia" w:cs="Arial" w:asciiTheme="majorEastAsia" w:hAnsiTheme="majorEastAsia" w:eastAsiaTheme="majorEastAsia"/>
                <w:kern w:val="0"/>
                <w:sz w:val="20"/>
                <w:szCs w:val="20"/>
                <w:lang w:eastAsia="zh-CN"/>
              </w:rPr>
            </w:pPr>
            <w:r>
              <w:rPr>
                <w:rFonts w:hint="eastAsia" w:cs="Arial" w:asciiTheme="majorEastAsia" w:hAnsiTheme="majorEastAsia" w:eastAsiaTheme="majorEastAsia"/>
                <w:kern w:val="0"/>
                <w:sz w:val="20"/>
                <w:szCs w:val="20"/>
                <w:lang w:eastAsia="zh-CN"/>
              </w:rPr>
              <w:t xml:space="preserve">提问+总结讨论 </w:t>
            </w:r>
          </w:p>
        </w:tc>
        <w:tc>
          <w:tcPr>
            <w:tcW w:w="2824" w:type="dxa"/>
            <w:tcMar>
              <w:top w:w="15" w:type="dxa"/>
              <w:left w:w="108" w:type="dxa"/>
              <w:bottom w:w="0" w:type="dxa"/>
              <w:right w:w="108" w:type="dxa"/>
            </w:tcMar>
          </w:tcPr>
          <w:p w14:paraId="6B23BCF6">
            <w:pPr>
              <w:widowControl/>
              <w:jc w:val="center"/>
              <w:rPr>
                <w:rFonts w:hint="eastAsia" w:cs="Arial" w:asciiTheme="majorEastAsia" w:hAnsiTheme="majorEastAsia" w:eastAsiaTheme="majorEastAsia"/>
                <w:kern w:val="0"/>
                <w:sz w:val="20"/>
                <w:szCs w:val="20"/>
                <w:lang w:eastAsia="zh-CN"/>
              </w:rPr>
            </w:pPr>
          </w:p>
        </w:tc>
      </w:tr>
    </w:tbl>
    <w:p w14:paraId="5C152952">
      <w:pPr>
        <w:snapToGrid w:val="0"/>
        <w:spacing w:before="360" w:beforeLines="100" w:after="180" w:afterLines="50"/>
        <w:jc w:val="both"/>
        <w:rPr>
          <w:rFonts w:hint="eastAsia" w:ascii="黑体" w:hAnsi="黑体" w:eastAsia="黑体"/>
          <w:bCs/>
          <w:color w:val="000000"/>
          <w:lang w:eastAsia="zh-CN"/>
        </w:rPr>
      </w:pPr>
      <w:r>
        <w:rPr>
          <w:rFonts w:hint="eastAsia" w:ascii="黑体" w:hAnsi="黑体" w:eastAsia="黑体"/>
          <w:bCs/>
          <w:color w:val="000000"/>
          <w:lang w:eastAsia="zh-CN"/>
        </w:rPr>
        <w:t>三、考核方式</w:t>
      </w:r>
    </w:p>
    <w:tbl>
      <w:tblPr>
        <w:tblStyle w:val="4"/>
        <w:tblpPr w:leftFromText="180" w:rightFromText="180" w:vertAnchor="text" w:horzAnchor="margin" w:tblpY="24"/>
        <w:tblOverlap w:val="never"/>
        <w:tblW w:w="903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1809"/>
        <w:gridCol w:w="1843"/>
        <w:gridCol w:w="5387"/>
      </w:tblGrid>
      <w:tr w14:paraId="392A9D31">
        <w:trPr>
          <w:trHeight w:val="454" w:hRule="atLeast"/>
        </w:trPr>
        <w:tc>
          <w:tcPr>
            <w:tcW w:w="1809" w:type="dxa"/>
            <w:shd w:val="clear" w:color="auto" w:fill="auto"/>
            <w:vAlign w:val="center"/>
          </w:tcPr>
          <w:p w14:paraId="33B9643F">
            <w:pPr>
              <w:snapToGrid w:val="0"/>
              <w:jc w:val="center"/>
              <w:rPr>
                <w:rFonts w:hint="eastAsia" w:ascii="黑体" w:hAnsi="黑体" w:eastAsia="黑体"/>
                <w:bCs/>
                <w:sz w:val="21"/>
                <w:szCs w:val="21"/>
              </w:rPr>
            </w:pPr>
            <w:r>
              <w:rPr>
                <w:rFonts w:hint="eastAsia" w:ascii="黑体" w:hAnsi="黑体" w:eastAsia="黑体"/>
                <w:bCs/>
                <w:sz w:val="21"/>
                <w:szCs w:val="21"/>
              </w:rPr>
              <w:t>总评构成</w:t>
            </w:r>
          </w:p>
        </w:tc>
        <w:tc>
          <w:tcPr>
            <w:tcW w:w="1843" w:type="dxa"/>
            <w:shd w:val="clear" w:color="auto" w:fill="auto"/>
            <w:vAlign w:val="center"/>
          </w:tcPr>
          <w:p w14:paraId="6A4797AE">
            <w:pPr>
              <w:snapToGrid w:val="0"/>
              <w:jc w:val="center"/>
              <w:rPr>
                <w:rFonts w:hint="eastAsia" w:ascii="黑体" w:hAnsi="黑体" w:eastAsia="黑体"/>
                <w:bCs/>
                <w:sz w:val="21"/>
                <w:szCs w:val="21"/>
              </w:rPr>
            </w:pPr>
            <w:r>
              <w:rPr>
                <w:rFonts w:hint="eastAsia" w:ascii="黑体" w:hAnsi="黑体" w:eastAsia="黑体"/>
                <w:bCs/>
                <w:sz w:val="21"/>
                <w:szCs w:val="21"/>
              </w:rPr>
              <w:t>占比</w:t>
            </w:r>
          </w:p>
        </w:tc>
        <w:tc>
          <w:tcPr>
            <w:tcW w:w="5387" w:type="dxa"/>
            <w:shd w:val="clear" w:color="auto" w:fill="auto"/>
            <w:vAlign w:val="center"/>
          </w:tcPr>
          <w:p w14:paraId="5792E366">
            <w:pPr>
              <w:snapToGrid w:val="0"/>
              <w:jc w:val="center"/>
              <w:rPr>
                <w:rFonts w:hint="eastAsia" w:ascii="黑体" w:hAnsi="黑体" w:eastAsia="黑体"/>
                <w:bCs/>
                <w:sz w:val="21"/>
                <w:szCs w:val="21"/>
                <w:lang w:eastAsia="zh-CN"/>
              </w:rPr>
            </w:pPr>
            <w:r>
              <w:rPr>
                <w:rFonts w:hint="eastAsia" w:ascii="黑体" w:hAnsi="黑体" w:eastAsia="黑体"/>
                <w:bCs/>
                <w:sz w:val="21"/>
                <w:szCs w:val="21"/>
                <w:lang w:eastAsia="zh-CN"/>
              </w:rPr>
              <w:t>考核方式</w:t>
            </w:r>
          </w:p>
        </w:tc>
      </w:tr>
      <w:tr w14:paraId="3ACC19E4">
        <w:trPr>
          <w:trHeight w:val="340" w:hRule="atLeast"/>
        </w:trPr>
        <w:tc>
          <w:tcPr>
            <w:tcW w:w="1809" w:type="dxa"/>
            <w:shd w:val="clear" w:color="auto" w:fill="auto"/>
            <w:vAlign w:val="center"/>
          </w:tcPr>
          <w:p w14:paraId="32DD322D">
            <w:pPr>
              <w:snapToGrid w:val="0"/>
              <w:jc w:val="center"/>
              <w:rPr>
                <w:rFonts w:ascii="Arial" w:hAnsi="Arial" w:eastAsia="黑体" w:cs="Arial"/>
                <w:bCs/>
                <w:sz w:val="21"/>
                <w:szCs w:val="21"/>
              </w:rPr>
            </w:pPr>
            <w:r>
              <w:rPr>
                <w:rFonts w:ascii="Arial" w:hAnsi="Arial" w:eastAsia="黑体" w:cs="Arial"/>
                <w:bCs/>
                <w:sz w:val="21"/>
                <w:szCs w:val="21"/>
              </w:rPr>
              <w:t>X1</w:t>
            </w:r>
          </w:p>
        </w:tc>
        <w:tc>
          <w:tcPr>
            <w:tcW w:w="1843" w:type="dxa"/>
            <w:shd w:val="clear" w:color="auto" w:fill="auto"/>
          </w:tcPr>
          <w:p w14:paraId="6ADAA5DD">
            <w:pPr>
              <w:jc w:val="center"/>
              <w:rPr>
                <w:rFonts w:hint="eastAsia" w:ascii="宋体" w:hAnsi="宋体" w:eastAsia="宋体" w:cs="Arial"/>
                <w:bCs/>
                <w:sz w:val="21"/>
                <w:szCs w:val="21"/>
              </w:rPr>
            </w:pPr>
            <w:r>
              <w:t>40%</w:t>
            </w:r>
          </w:p>
        </w:tc>
        <w:tc>
          <w:tcPr>
            <w:tcW w:w="5387" w:type="dxa"/>
            <w:shd w:val="clear" w:color="auto" w:fill="auto"/>
            <w:vAlign w:val="center"/>
          </w:tcPr>
          <w:p w14:paraId="6119EDFE">
            <w:pPr>
              <w:snapToGrid w:val="0"/>
              <w:jc w:val="center"/>
              <w:rPr>
                <w:rFonts w:hint="eastAsia" w:cs="Arial" w:asciiTheme="majorEastAsia" w:hAnsiTheme="majorEastAsia" w:eastAsiaTheme="majorEastAsia"/>
                <w:kern w:val="0"/>
                <w:sz w:val="22"/>
                <w:szCs w:val="22"/>
                <w:lang w:eastAsia="zh-CN"/>
              </w:rPr>
            </w:pPr>
            <w:r>
              <w:rPr>
                <w:rFonts w:hint="eastAsia" w:cs="Arial" w:asciiTheme="majorEastAsia" w:hAnsiTheme="majorEastAsia" w:eastAsiaTheme="majorEastAsia"/>
                <w:kern w:val="0"/>
                <w:sz w:val="22"/>
                <w:szCs w:val="22"/>
                <w:lang w:eastAsia="zh-CN"/>
              </w:rPr>
              <w:t>班级管理活动设计</w:t>
            </w:r>
          </w:p>
        </w:tc>
      </w:tr>
      <w:tr w14:paraId="3F43448C">
        <w:trPr>
          <w:trHeight w:val="340" w:hRule="atLeast"/>
        </w:trPr>
        <w:tc>
          <w:tcPr>
            <w:tcW w:w="1809" w:type="dxa"/>
            <w:shd w:val="clear" w:color="auto" w:fill="auto"/>
            <w:vAlign w:val="center"/>
          </w:tcPr>
          <w:p w14:paraId="430A19E4">
            <w:pPr>
              <w:snapToGrid w:val="0"/>
              <w:jc w:val="center"/>
              <w:rPr>
                <w:rFonts w:ascii="Arial" w:hAnsi="Arial" w:eastAsia="黑体" w:cs="Arial"/>
                <w:bCs/>
                <w:sz w:val="21"/>
                <w:szCs w:val="21"/>
              </w:rPr>
            </w:pPr>
            <w:r>
              <w:rPr>
                <w:rFonts w:ascii="Arial" w:hAnsi="Arial" w:eastAsia="黑体" w:cs="Arial"/>
                <w:bCs/>
                <w:sz w:val="21"/>
                <w:szCs w:val="21"/>
              </w:rPr>
              <w:t>X</w:t>
            </w:r>
            <w:r>
              <w:rPr>
                <w:rFonts w:hint="eastAsia" w:ascii="Arial" w:hAnsi="Arial" w:eastAsia="黑体" w:cs="Arial"/>
                <w:bCs/>
                <w:sz w:val="21"/>
                <w:szCs w:val="21"/>
                <w:lang w:eastAsia="zh-CN"/>
              </w:rPr>
              <w:t>2</w:t>
            </w:r>
          </w:p>
        </w:tc>
        <w:tc>
          <w:tcPr>
            <w:tcW w:w="1843" w:type="dxa"/>
            <w:shd w:val="clear" w:color="auto" w:fill="auto"/>
          </w:tcPr>
          <w:p w14:paraId="75902667">
            <w:pPr>
              <w:snapToGrid w:val="0"/>
              <w:jc w:val="center"/>
              <w:rPr>
                <w:rFonts w:hint="eastAsia" w:ascii="宋体" w:hAnsi="宋体" w:eastAsia="宋体" w:cs="Arial"/>
                <w:bCs/>
                <w:sz w:val="21"/>
                <w:szCs w:val="21"/>
              </w:rPr>
            </w:pPr>
            <w:r>
              <w:t>25%</w:t>
            </w:r>
          </w:p>
        </w:tc>
        <w:tc>
          <w:tcPr>
            <w:tcW w:w="5387" w:type="dxa"/>
            <w:shd w:val="clear" w:color="auto" w:fill="auto"/>
          </w:tcPr>
          <w:p w14:paraId="361E30CF">
            <w:pPr>
              <w:snapToGrid w:val="0"/>
              <w:jc w:val="center"/>
              <w:rPr>
                <w:rFonts w:hint="eastAsia" w:cs="Arial" w:asciiTheme="majorEastAsia" w:hAnsiTheme="majorEastAsia" w:eastAsiaTheme="majorEastAsia"/>
                <w:kern w:val="0"/>
                <w:sz w:val="22"/>
                <w:szCs w:val="22"/>
                <w:lang w:eastAsia="zh-CN"/>
              </w:rPr>
            </w:pPr>
            <w:r>
              <w:rPr>
                <w:rFonts w:hint="eastAsia" w:cs="Arial" w:asciiTheme="majorEastAsia" w:hAnsiTheme="majorEastAsia" w:eastAsiaTheme="majorEastAsia"/>
                <w:kern w:val="0"/>
                <w:sz w:val="22"/>
                <w:szCs w:val="22"/>
                <w:lang w:eastAsia="zh-CN"/>
              </w:rPr>
              <w:t>课后反思</w:t>
            </w:r>
          </w:p>
        </w:tc>
      </w:tr>
      <w:tr w14:paraId="115F1435">
        <w:trPr>
          <w:trHeight w:val="340" w:hRule="atLeast"/>
        </w:trPr>
        <w:tc>
          <w:tcPr>
            <w:tcW w:w="1809" w:type="dxa"/>
            <w:shd w:val="clear" w:color="auto" w:fill="auto"/>
            <w:vAlign w:val="center"/>
          </w:tcPr>
          <w:p w14:paraId="12A9966A">
            <w:pPr>
              <w:snapToGrid w:val="0"/>
              <w:jc w:val="center"/>
              <w:rPr>
                <w:rFonts w:ascii="Arial" w:hAnsi="Arial" w:eastAsia="黑体" w:cs="Arial"/>
                <w:bCs/>
                <w:sz w:val="21"/>
                <w:szCs w:val="21"/>
              </w:rPr>
            </w:pPr>
            <w:r>
              <w:rPr>
                <w:rFonts w:ascii="Arial" w:hAnsi="Arial" w:eastAsia="黑体" w:cs="Arial"/>
                <w:bCs/>
                <w:sz w:val="21"/>
                <w:szCs w:val="21"/>
              </w:rPr>
              <w:t>X</w:t>
            </w:r>
            <w:r>
              <w:rPr>
                <w:rFonts w:hint="eastAsia" w:ascii="Arial" w:hAnsi="Arial" w:eastAsia="黑体" w:cs="Arial"/>
                <w:bCs/>
                <w:sz w:val="21"/>
                <w:szCs w:val="21"/>
                <w:lang w:eastAsia="zh-CN"/>
              </w:rPr>
              <w:t>3</w:t>
            </w:r>
          </w:p>
        </w:tc>
        <w:tc>
          <w:tcPr>
            <w:tcW w:w="1843" w:type="dxa"/>
            <w:shd w:val="clear" w:color="auto" w:fill="auto"/>
          </w:tcPr>
          <w:p w14:paraId="0EFC1509">
            <w:pPr>
              <w:snapToGrid w:val="0"/>
              <w:jc w:val="center"/>
              <w:rPr>
                <w:rFonts w:hint="eastAsia" w:ascii="宋体" w:hAnsi="宋体" w:eastAsia="宋体" w:cs="Arial"/>
                <w:bCs/>
                <w:sz w:val="21"/>
                <w:szCs w:val="21"/>
              </w:rPr>
            </w:pPr>
            <w:r>
              <w:t>20%</w:t>
            </w:r>
          </w:p>
        </w:tc>
        <w:tc>
          <w:tcPr>
            <w:tcW w:w="5387" w:type="dxa"/>
            <w:shd w:val="clear" w:color="auto" w:fill="auto"/>
          </w:tcPr>
          <w:p w14:paraId="77BFBA68">
            <w:pPr>
              <w:snapToGrid w:val="0"/>
              <w:jc w:val="center"/>
              <w:rPr>
                <w:rFonts w:hint="eastAsia" w:cs="Arial" w:asciiTheme="majorEastAsia" w:hAnsiTheme="majorEastAsia" w:eastAsiaTheme="majorEastAsia"/>
                <w:kern w:val="0"/>
                <w:sz w:val="22"/>
                <w:szCs w:val="22"/>
                <w:lang w:eastAsia="zh-CN"/>
              </w:rPr>
            </w:pPr>
            <w:r>
              <w:rPr>
                <w:rFonts w:hint="eastAsia" w:cs="Arial" w:asciiTheme="majorEastAsia" w:hAnsiTheme="majorEastAsia" w:eastAsiaTheme="majorEastAsia"/>
                <w:kern w:val="0"/>
                <w:sz w:val="22"/>
                <w:szCs w:val="22"/>
                <w:lang w:eastAsia="zh-CN"/>
              </w:rPr>
              <w:t>平时作业</w:t>
            </w:r>
          </w:p>
        </w:tc>
      </w:tr>
      <w:tr w14:paraId="63088E38">
        <w:trPr>
          <w:trHeight w:val="340" w:hRule="atLeast"/>
        </w:trPr>
        <w:tc>
          <w:tcPr>
            <w:tcW w:w="1809" w:type="dxa"/>
            <w:shd w:val="clear" w:color="auto" w:fill="auto"/>
            <w:vAlign w:val="center"/>
          </w:tcPr>
          <w:p w14:paraId="0796E270">
            <w:pPr>
              <w:snapToGrid w:val="0"/>
              <w:jc w:val="center"/>
              <w:rPr>
                <w:rFonts w:ascii="Arial" w:hAnsi="Arial" w:eastAsia="黑体" w:cs="Arial"/>
                <w:bCs/>
                <w:sz w:val="21"/>
                <w:szCs w:val="21"/>
              </w:rPr>
            </w:pPr>
            <w:r>
              <w:rPr>
                <w:rFonts w:ascii="Arial" w:hAnsi="Arial" w:eastAsia="黑体" w:cs="Arial"/>
                <w:bCs/>
                <w:sz w:val="21"/>
                <w:szCs w:val="21"/>
              </w:rPr>
              <w:t>X</w:t>
            </w:r>
            <w:r>
              <w:rPr>
                <w:rFonts w:hint="eastAsia" w:ascii="Arial" w:hAnsi="Arial" w:eastAsia="黑体" w:cs="Arial"/>
                <w:bCs/>
                <w:sz w:val="21"/>
                <w:szCs w:val="21"/>
                <w:lang w:eastAsia="zh-CN"/>
              </w:rPr>
              <w:t>4</w:t>
            </w:r>
          </w:p>
        </w:tc>
        <w:tc>
          <w:tcPr>
            <w:tcW w:w="1843" w:type="dxa"/>
            <w:shd w:val="clear" w:color="auto" w:fill="auto"/>
          </w:tcPr>
          <w:p w14:paraId="4279AA78">
            <w:pPr>
              <w:snapToGrid w:val="0"/>
              <w:jc w:val="center"/>
              <w:rPr>
                <w:rFonts w:hint="eastAsia" w:ascii="宋体" w:hAnsi="宋体" w:eastAsia="宋体" w:cs="Arial"/>
                <w:bCs/>
                <w:sz w:val="21"/>
                <w:szCs w:val="21"/>
              </w:rPr>
            </w:pPr>
            <w:r>
              <w:t>15%</w:t>
            </w:r>
          </w:p>
        </w:tc>
        <w:tc>
          <w:tcPr>
            <w:tcW w:w="5387" w:type="dxa"/>
            <w:shd w:val="clear" w:color="auto" w:fill="auto"/>
          </w:tcPr>
          <w:p w14:paraId="508D97E2">
            <w:pPr>
              <w:snapToGrid w:val="0"/>
              <w:jc w:val="center"/>
              <w:rPr>
                <w:rFonts w:hint="eastAsia" w:cs="Arial" w:asciiTheme="majorEastAsia" w:hAnsiTheme="majorEastAsia" w:eastAsiaTheme="majorEastAsia"/>
                <w:kern w:val="0"/>
                <w:sz w:val="22"/>
                <w:szCs w:val="22"/>
                <w:lang w:eastAsia="zh-CN"/>
              </w:rPr>
            </w:pPr>
            <w:r>
              <w:rPr>
                <w:rFonts w:hint="eastAsia" w:cs="Arial" w:asciiTheme="majorEastAsia" w:hAnsiTheme="majorEastAsia" w:eastAsiaTheme="majorEastAsia"/>
                <w:kern w:val="0"/>
                <w:sz w:val="22"/>
                <w:szCs w:val="22"/>
                <w:lang w:eastAsia="zh-CN"/>
              </w:rPr>
              <w:t>课堂表现</w:t>
            </w:r>
          </w:p>
        </w:tc>
      </w:tr>
    </w:tbl>
    <w:p w14:paraId="480A6B4D">
      <w:pPr>
        <w:tabs>
          <w:tab w:val="left" w:pos="3420"/>
          <w:tab w:val="left" w:pos="7560"/>
        </w:tabs>
        <w:spacing w:before="72" w:beforeLines="20"/>
        <w:ind w:left="420" w:hanging="420"/>
        <w:jc w:val="both"/>
        <w:outlineLvl w:val="0"/>
        <w:rPr>
          <w:rFonts w:hint="eastAsia" w:ascii="宋体" w:hAnsi="宋体" w:eastAsia="宋体"/>
          <w:color w:val="000000"/>
          <w:position w:val="-20"/>
          <w:lang w:eastAsia="zh-CN"/>
        </w:rPr>
      </w:pPr>
    </w:p>
    <w:p w14:paraId="52C33EFD">
      <w:pPr>
        <w:tabs>
          <w:tab w:val="left" w:pos="3210"/>
          <w:tab w:val="left" w:pos="7560"/>
        </w:tabs>
        <w:spacing w:before="72" w:beforeLines="20" w:line="480" w:lineRule="auto"/>
        <w:jc w:val="both"/>
        <w:outlineLvl w:val="0"/>
        <w:rPr>
          <w:rFonts w:hint="eastAsia" w:ascii="黑体" w:hAnsi="黑体" w:eastAsia="黑体"/>
          <w:sz w:val="21"/>
          <w:szCs w:val="21"/>
          <w:lang w:eastAsia="zh-CN"/>
        </w:rPr>
      </w:pPr>
      <w:r>
        <w:rPr>
          <w:rFonts w:hint="eastAsia" w:ascii="黑体" w:hAnsi="黑体" w:eastAsia="黑体"/>
          <w:color w:val="000000"/>
          <w:position w:val="-20"/>
          <w:sz w:val="21"/>
          <w:szCs w:val="21"/>
        </w:rPr>
        <w:t>任课教师：</w:t>
      </w:r>
      <w:r>
        <w:rPr>
          <w:rFonts w:hint="eastAsia" w:ascii="黑体" w:hAnsi="黑体" w:eastAsia="黑体"/>
          <w:color w:val="000000"/>
          <w:position w:val="-20"/>
          <w:sz w:val="21"/>
          <w:szCs w:val="21"/>
          <w:lang w:eastAsia="zh-CN"/>
        </w:rPr>
        <w:t>郭文杰</w:t>
      </w:r>
      <w:r>
        <w:rPr>
          <w:rFonts w:ascii="黑体" w:hAnsi="黑体" w:eastAsia="黑体"/>
          <w:color w:val="000000"/>
          <w:position w:val="-20"/>
          <w:sz w:val="21"/>
          <w:szCs w:val="21"/>
          <w:lang w:eastAsia="zh-CN"/>
        </w:rPr>
        <w:t xml:space="preserve">    </w:t>
      </w:r>
      <w:r>
        <w:rPr>
          <w:rFonts w:hint="eastAsia" w:ascii="黑体" w:hAnsi="黑体" w:eastAsia="黑体"/>
          <w:color w:val="000000"/>
          <w:position w:val="-20"/>
          <w:sz w:val="21"/>
          <w:szCs w:val="21"/>
          <w:lang w:eastAsia="zh-CN"/>
        </w:rPr>
        <w:t xml:space="preserve">（签名） </w:t>
      </w:r>
      <w:r>
        <w:rPr>
          <w:rFonts w:ascii="黑体" w:hAnsi="黑体" w:eastAsia="黑体"/>
          <w:color w:val="000000"/>
          <w:position w:val="-20"/>
          <w:sz w:val="21"/>
          <w:szCs w:val="21"/>
          <w:lang w:eastAsia="zh-CN"/>
        </w:rPr>
        <w:t xml:space="preserve"> </w:t>
      </w:r>
      <w:r>
        <w:rPr>
          <w:rFonts w:hint="eastAsia" w:ascii="黑体" w:hAnsi="黑体" w:eastAsia="黑体"/>
          <w:color w:val="000000"/>
          <w:position w:val="-20"/>
          <w:sz w:val="21"/>
          <w:szCs w:val="21"/>
          <w:lang w:eastAsia="zh-CN"/>
        </w:rPr>
        <w:t>系</w:t>
      </w:r>
      <w:r>
        <w:rPr>
          <w:rFonts w:hint="eastAsia" w:ascii="黑体" w:hAnsi="黑体" w:eastAsia="黑体"/>
          <w:color w:val="000000"/>
          <w:position w:val="-20"/>
          <w:sz w:val="21"/>
          <w:szCs w:val="21"/>
        </w:rPr>
        <w:t>主任审核：</w:t>
      </w:r>
      <w:r>
        <w:rPr>
          <w:rFonts w:hint="eastAsia" w:ascii="黑体" w:hAnsi="黑体" w:eastAsia="黑体"/>
          <w:color w:val="000000"/>
          <w:position w:val="-20"/>
          <w:sz w:val="21"/>
          <w:szCs w:val="21"/>
          <w:lang w:eastAsia="zh-CN"/>
        </w:rPr>
        <w:t xml:space="preserve"> </w:t>
      </w:r>
      <w:r>
        <w:rPr>
          <w:rFonts w:hint="eastAsia" w:ascii="黑体" w:hAnsi="黑体" w:eastAsia="黑体"/>
          <w:color w:val="000000"/>
          <w:position w:val="-20"/>
          <w:sz w:val="21"/>
          <w:szCs w:val="21"/>
          <w:lang w:val="en-US" w:eastAsia="zh-CN"/>
        </w:rPr>
        <w:t>王丽燕</w:t>
      </w:r>
      <w:r>
        <w:rPr>
          <w:rFonts w:hint="eastAsia" w:ascii="黑体" w:hAnsi="黑体" w:eastAsia="黑体"/>
          <w:color w:val="000000"/>
          <w:position w:val="-20"/>
          <w:sz w:val="21"/>
          <w:szCs w:val="21"/>
          <w:lang w:eastAsia="zh-CN"/>
        </w:rPr>
        <w:t xml:space="preserve"> </w:t>
      </w:r>
      <w:r>
        <w:rPr>
          <w:rFonts w:hint="eastAsia" w:ascii="黑体" w:hAnsi="黑体" w:eastAsia="黑体"/>
          <w:color w:val="000000"/>
          <w:position w:val="-20"/>
          <w:sz w:val="21"/>
          <w:szCs w:val="21"/>
        </w:rPr>
        <w:t xml:space="preserve"> </w:t>
      </w:r>
      <w:r>
        <w:rPr>
          <w:rFonts w:ascii="黑体" w:hAnsi="黑体" w:eastAsia="黑体"/>
          <w:color w:val="000000"/>
          <w:position w:val="-20"/>
          <w:sz w:val="21"/>
          <w:szCs w:val="21"/>
        </w:rPr>
        <w:t xml:space="preserve">        </w:t>
      </w:r>
      <w:r>
        <w:rPr>
          <w:rFonts w:hint="eastAsia" w:ascii="黑体" w:hAnsi="黑体" w:eastAsia="黑体"/>
          <w:color w:val="000000"/>
          <w:position w:val="-20"/>
          <w:sz w:val="21"/>
          <w:szCs w:val="21"/>
          <w:lang w:eastAsia="zh-CN"/>
        </w:rPr>
        <w:t>（签名）</w:t>
      </w:r>
      <w:r>
        <w:rPr>
          <w:rFonts w:ascii="黑体" w:hAnsi="黑体" w:eastAsia="黑体"/>
          <w:color w:val="000000"/>
          <w:position w:val="-20"/>
          <w:sz w:val="21"/>
          <w:szCs w:val="21"/>
        </w:rPr>
        <w:t xml:space="preserve">   </w:t>
      </w:r>
      <w:r>
        <w:rPr>
          <w:rFonts w:hint="eastAsia" w:ascii="黑体" w:hAnsi="黑体" w:eastAsia="黑体"/>
          <w:color w:val="000000"/>
          <w:position w:val="-20"/>
          <w:sz w:val="21"/>
          <w:szCs w:val="21"/>
        </w:rPr>
        <w:t>日期：</w:t>
      </w:r>
      <w:r>
        <w:rPr>
          <w:rFonts w:hint="eastAsia" w:ascii="黑体" w:hAnsi="黑体" w:eastAsia="黑体"/>
          <w:color w:val="000000"/>
          <w:position w:val="-20"/>
          <w:sz w:val="21"/>
          <w:szCs w:val="21"/>
          <w:lang w:val="en-US" w:eastAsia="zh-CN"/>
        </w:rPr>
        <w:t>2024.9.1</w:t>
      </w:r>
      <w:r>
        <w:rPr>
          <w:rFonts w:hint="eastAsia" w:ascii="黑体" w:hAnsi="黑体" w:eastAsia="黑体"/>
          <w:color w:val="000000"/>
          <w:position w:val="-20"/>
          <w:sz w:val="21"/>
          <w:szCs w:val="21"/>
          <w:lang w:eastAsia="zh-CN"/>
        </w:rPr>
        <w:t xml:space="preserve"> </w:t>
      </w:r>
      <w:r>
        <w:rPr>
          <w:rFonts w:ascii="黑体" w:hAnsi="黑体" w:eastAsia="黑体"/>
          <w:color w:val="000000"/>
          <w:position w:val="-20"/>
          <w:sz w:val="21"/>
          <w:szCs w:val="21"/>
          <w:lang w:eastAsia="zh-CN"/>
        </w:rPr>
        <w:t xml:space="preserve">  </w:t>
      </w:r>
      <w:bookmarkStart w:id="0" w:name="_GoBack"/>
      <w:bookmarkEnd w:id="0"/>
      <w:r>
        <w:rPr>
          <w:rFonts w:ascii="黑体" w:hAnsi="黑体" w:eastAsia="黑体"/>
          <w:color w:val="000000"/>
          <w:position w:val="-20"/>
          <w:sz w:val="21"/>
          <w:szCs w:val="21"/>
          <w:lang w:eastAsia="zh-CN"/>
        </w:rPr>
        <w:t xml:space="preserve">   </w:t>
      </w:r>
    </w:p>
    <w:sectPr>
      <w:headerReference r:id="rId3" w:type="default"/>
      <w:footerReference r:id="rId5" w:type="default"/>
      <w:headerReference r:id="rId4" w:type="even"/>
      <w:footerReference r:id="rId6" w:type="even"/>
      <w:pgSz w:w="11906" w:h="16838"/>
      <w:pgMar w:top="1418" w:right="1474" w:bottom="1361" w:left="1588" w:header="567" w:footer="794" w:gutter="0"/>
      <w:pgNumType w:start="21"/>
      <w:cols w:space="720"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PMingLiU">
    <w:altName w:val="宋体-繁"/>
    <w:panose1 w:val="02010601000101010101"/>
    <w:charset w:val="88"/>
    <w:family w:val="roman"/>
    <w:pitch w:val="default"/>
    <w:sig w:usb0="00000000" w:usb1="00000000" w:usb2="00000016" w:usb3="00000000" w:csb0="00100001" w:csb1="00000000"/>
  </w:font>
  <w:font w:name="Tahoma">
    <w:panose1 w:val="020B0604030504040204"/>
    <w:charset w:val="00"/>
    <w:family w:val="swiss"/>
    <w:pitch w:val="default"/>
    <w:sig w:usb0="E1002AFF" w:usb1="C000605B" w:usb2="00000029" w:usb3="00000000" w:csb0="200101FF" w:csb1="20280000"/>
  </w:font>
  <w:font w:name="Arial">
    <w:panose1 w:val="020B0604020202090204"/>
    <w:charset w:val="00"/>
    <w:family w:val="swiss"/>
    <w:pitch w:val="default"/>
    <w:sig w:usb0="E0000AFF" w:usb1="00007843" w:usb2="00000001" w:usb3="00000000" w:csb0="400001BF" w:csb1="DFF70000"/>
  </w:font>
  <w:font w:name="華康儷中黑">
    <w:altName w:val="汉仪中黑KW"/>
    <w:panose1 w:val="00000000000000000000"/>
    <w:charset w:val="88"/>
    <w:family w:val="swiss"/>
    <w:pitch w:val="default"/>
    <w:sig w:usb0="00000000" w:usb1="00000000" w:usb2="00000016" w:usb3="00000000" w:csb0="00100000" w:csb1="00000000"/>
  </w:font>
  <w:font w:name="ITC Bookman Demi">
    <w:altName w:val="苹方-简"/>
    <w:panose1 w:val="00000000000000000000"/>
    <w:charset w:val="00"/>
    <w:family w:val="modern"/>
    <w:pitch w:val="default"/>
    <w:sig w:usb0="00000000" w:usb1="00000000" w:usb2="00000000" w:usb3="00000000" w:csb0="00000093" w:csb1="00000000"/>
  </w:font>
  <w:font w:name="華康粗圓體">
    <w:altName w:val="苹方-简"/>
    <w:panose1 w:val="00000000000000000000"/>
    <w:charset w:val="88"/>
    <w:family w:val="swiss"/>
    <w:pitch w:val="default"/>
    <w:sig w:usb0="00000000" w:usb1="00000000" w:usb2="00000016" w:usb3="00000000" w:csb0="00100000" w:csb1="00000000"/>
  </w:font>
  <w:font w:name="DotumChe">
    <w:altName w:val="Apple SD Gothic Neo"/>
    <w:panose1 w:val="00000000000000000000"/>
    <w:charset w:val="81"/>
    <w:family w:val="modern"/>
    <w:pitch w:val="default"/>
    <w:sig w:usb0="00000000" w:usb1="00000000" w:usb2="00000030" w:usb3="00000000" w:csb0="0008009F"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宋体-繁">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CBBB4">
    <w:pPr>
      <w:pStyle w:val="2"/>
      <w:framePr w:w="1008" w:wrap="around" w:vAnchor="page" w:hAnchor="page" w:x="5491" w:y="16201"/>
      <w:rPr>
        <w:rStyle w:val="7"/>
        <w:rFonts w:ascii="ITC Bookman Demi" w:hAnsi="ITC Bookman Demi"/>
        <w:color w:val="FFFFFF"/>
        <w:sz w:val="26"/>
        <w:szCs w:val="26"/>
      </w:rPr>
    </w:pPr>
    <w:r>
      <w:rPr>
        <w:rStyle w:val="7"/>
        <w:rFonts w:hint="eastAsia" w:ascii="華康儷中黑" w:hAnsi="ITC Bookman Demi" w:eastAsia="華康儷中黑"/>
        <w:color w:val="FFFFFF"/>
        <w:sz w:val="26"/>
        <w:szCs w:val="26"/>
      </w:rPr>
      <w:t>第</w:t>
    </w:r>
    <w:r>
      <w:rPr>
        <w:rFonts w:ascii="ITC Bookman Demi" w:hAnsi="ITC Bookman Demi" w:eastAsia="DotumChe"/>
        <w:color w:val="FFFFFF"/>
        <w:sz w:val="26"/>
        <w:szCs w:val="26"/>
      </w:rPr>
      <w:fldChar w:fldCharType="begin"/>
    </w:r>
    <w:r>
      <w:rPr>
        <w:rStyle w:val="7"/>
        <w:rFonts w:ascii="ITC Bookman Demi" w:hAnsi="ITC Bookman Demi" w:eastAsia="DotumChe"/>
        <w:color w:val="FFFFFF"/>
        <w:sz w:val="26"/>
        <w:szCs w:val="26"/>
      </w:rPr>
      <w:instrText xml:space="preserve">PAGE  </w:instrText>
    </w:r>
    <w:r>
      <w:rPr>
        <w:rFonts w:ascii="ITC Bookman Demi" w:hAnsi="ITC Bookman Demi" w:eastAsia="DotumChe"/>
        <w:color w:val="FFFFFF"/>
        <w:sz w:val="26"/>
        <w:szCs w:val="26"/>
      </w:rPr>
      <w:fldChar w:fldCharType="separate"/>
    </w:r>
    <w:r>
      <w:rPr>
        <w:rStyle w:val="7"/>
        <w:rFonts w:ascii="ITC Bookman Demi" w:hAnsi="ITC Bookman Demi" w:eastAsia="DotumChe"/>
        <w:color w:val="FFFFFF"/>
        <w:sz w:val="26"/>
        <w:szCs w:val="26"/>
      </w:rPr>
      <w:t>21</w:t>
    </w:r>
    <w:r>
      <w:rPr>
        <w:rFonts w:ascii="ITC Bookman Demi" w:hAnsi="ITC Bookman Demi" w:eastAsia="DotumChe"/>
        <w:color w:val="FFFFFF"/>
        <w:sz w:val="26"/>
        <w:szCs w:val="26"/>
      </w:rPr>
      <w:fldChar w:fldCharType="end"/>
    </w:r>
    <w:r>
      <w:rPr>
        <w:rStyle w:val="7"/>
        <w:rFonts w:hint="eastAsia" w:ascii="華康儷中黑" w:hAnsi="ITC Bookman Demi" w:eastAsia="華康儷中黑"/>
        <w:color w:val="FFFFFF"/>
        <w:sz w:val="26"/>
        <w:szCs w:val="26"/>
      </w:rPr>
      <w:t>頁</w:t>
    </w:r>
  </w:p>
  <w:p w14:paraId="58C9D4E3">
    <w:pPr>
      <w:snapToGrid w:val="0"/>
      <w:spacing w:before="120" w:beforeLines="50" w:after="120" w:afterLines="50"/>
      <w:jc w:val="both"/>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211D4">
    <w:pPr>
      <w:pStyle w:val="2"/>
      <w:framePr w:w="406" w:wrap="around" w:vAnchor="page" w:hAnchor="page" w:x="5661" w:y="16221"/>
      <w:jc w:val="center"/>
      <w:rPr>
        <w:rStyle w:val="7"/>
        <w:rFonts w:ascii="ITC Bookman Demi" w:hAnsi="ITC Bookman Demi" w:eastAsia="華康粗圓體"/>
        <w:color w:val="FFFFFF"/>
        <w:sz w:val="26"/>
        <w:szCs w:val="26"/>
      </w:rPr>
    </w:pPr>
    <w:r>
      <w:rPr>
        <w:rFonts w:ascii="ITC Bookman Demi" w:hAnsi="ITC Bookman Demi" w:eastAsia="華康粗圓體"/>
        <w:color w:val="FFFFFF"/>
        <w:sz w:val="26"/>
        <w:szCs w:val="26"/>
      </w:rPr>
      <w:fldChar w:fldCharType="begin"/>
    </w:r>
    <w:r>
      <w:rPr>
        <w:rStyle w:val="7"/>
        <w:rFonts w:ascii="ITC Bookman Demi" w:hAnsi="ITC Bookman Demi" w:eastAsia="華康粗圓體"/>
        <w:color w:val="FFFFFF"/>
        <w:sz w:val="26"/>
        <w:szCs w:val="26"/>
      </w:rPr>
      <w:instrText xml:space="preserve">PAGE  </w:instrText>
    </w:r>
    <w:r>
      <w:rPr>
        <w:rFonts w:ascii="ITC Bookman Demi" w:hAnsi="ITC Bookman Demi" w:eastAsia="華康粗圓體"/>
        <w:color w:val="FFFFFF"/>
        <w:sz w:val="26"/>
        <w:szCs w:val="26"/>
      </w:rPr>
      <w:fldChar w:fldCharType="separate"/>
    </w:r>
    <w:r>
      <w:rPr>
        <w:rStyle w:val="7"/>
        <w:rFonts w:ascii="ITC Bookman Demi" w:hAnsi="ITC Bookman Demi" w:eastAsia="華康粗圓體"/>
        <w:color w:val="FFFFFF"/>
        <w:sz w:val="26"/>
        <w:szCs w:val="26"/>
        <w:lang w:eastAsia="zh-CN"/>
      </w:rPr>
      <w:t>2</w:t>
    </w:r>
    <w:r>
      <w:rPr>
        <w:rFonts w:ascii="ITC Bookman Demi" w:hAnsi="ITC Bookman Demi" w:eastAsia="華康粗圓體"/>
        <w:color w:val="FFFFFF"/>
        <w:sz w:val="26"/>
        <w:szCs w:val="26"/>
      </w:rPr>
      <w:fldChar w:fldCharType="end"/>
    </w:r>
  </w:p>
  <w:p w14:paraId="6B72DFDC">
    <w:pPr>
      <w:pStyle w:val="2"/>
      <w:ind w:right="360"/>
    </w:pPr>
    <w:r>
      <w:rPr>
        <w:lang w:eastAsia="zh-CN"/>
      </w:rPr>
      <w:drawing>
        <wp:inline distT="0" distB="0" distL="0" distR="0">
          <wp:extent cx="6619875" cy="247650"/>
          <wp:effectExtent l="19050" t="0" r="9525" b="0"/>
          <wp:docPr id="1" name="Picture 1" descr="底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底線"/>
                  <pic:cNvPicPr>
                    <a:picLocks noChangeAspect="1" noChangeArrowheads="1"/>
                  </pic:cNvPicPr>
                </pic:nvPicPr>
                <pic:blipFill>
                  <a:blip r:embed="rId1"/>
                  <a:srcRect/>
                  <a:stretch>
                    <a:fillRect/>
                  </a:stretch>
                </pic:blipFill>
                <pic:spPr>
                  <a:xfrm>
                    <a:off x="0" y="0"/>
                    <a:ext cx="6619875" cy="247650"/>
                  </a:xfrm>
                  <a:prstGeom prst="rect">
                    <a:avLst/>
                  </a:prstGeom>
                  <a:noFill/>
                  <a:ln w="9525">
                    <a:noFill/>
                    <a:miter lim="800000"/>
                    <a:headEnd/>
                    <a:tailEnd/>
                  </a:ln>
                </pic:spPr>
              </pic:pic>
            </a:graphicData>
          </a:graphic>
        </wp:inline>
      </w:drawing>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7F83C">
    <w:pPr>
      <w:pStyle w:val="3"/>
      <w:spacing w:before="72" w:beforeLines="30"/>
      <w:ind w:firstLine="800" w:firstLineChars="400"/>
      <w:rPr>
        <w:rFonts w:ascii="華康儷中黑" w:eastAsia="華康儷中黑"/>
        <w:sz w:val="32"/>
        <w:szCs w:val="32"/>
      </w:rPr>
    </w:pPr>
    <w:r>
      <mc:AlternateContent>
        <mc:Choice Requires="wps">
          <w:drawing>
            <wp:anchor distT="0" distB="0" distL="114300" distR="114300" simplePos="0" relativeHeight="251660288" behindDoc="0" locked="0" layoutInCell="1" allowOverlap="1">
              <wp:simplePos x="0" y="0"/>
              <wp:positionH relativeFrom="page">
                <wp:posOffset>427355</wp:posOffset>
              </wp:positionH>
              <wp:positionV relativeFrom="page">
                <wp:posOffset>359410</wp:posOffset>
              </wp:positionV>
              <wp:extent cx="2635250" cy="280670"/>
              <wp:effectExtent l="0" t="0" r="12700" b="5080"/>
              <wp:wrapNone/>
              <wp:docPr id="3"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0E534129">
                          <w:pPr>
                            <w:rPr>
                              <w:rFonts w:eastAsia="宋体"/>
                              <w:spacing w:val="20"/>
                              <w:sz w:val="22"/>
                              <w:szCs w:val="22"/>
                            </w:rPr>
                          </w:pPr>
                          <w:r>
                            <w:rPr>
                              <w:rFonts w:eastAsia="宋体"/>
                              <w:spacing w:val="20"/>
                              <w:sz w:val="22"/>
                              <w:szCs w:val="22"/>
                            </w:rPr>
                            <w:t>SJQU-Q</w:t>
                          </w:r>
                          <w:r>
                            <w:rPr>
                              <w:rFonts w:eastAsia="宋体"/>
                              <w:spacing w:val="20"/>
                              <w:sz w:val="22"/>
                              <w:szCs w:val="22"/>
                              <w:lang w:eastAsia="zh-CN"/>
                            </w:rPr>
                            <w:t>R</w:t>
                          </w:r>
                          <w:r>
                            <w:rPr>
                              <w:rFonts w:eastAsia="宋体"/>
                              <w:spacing w:val="20"/>
                              <w:sz w:val="22"/>
                              <w:szCs w:val="22"/>
                            </w:rPr>
                            <w:t>-</w:t>
                          </w:r>
                          <w:r>
                            <w:rPr>
                              <w:rFonts w:eastAsia="宋体"/>
                              <w:spacing w:val="20"/>
                              <w:sz w:val="22"/>
                              <w:szCs w:val="22"/>
                              <w:lang w:eastAsia="zh-CN"/>
                            </w:rPr>
                            <w:t>JW</w:t>
                          </w:r>
                          <w:r>
                            <w:rPr>
                              <w:rFonts w:eastAsia="宋体"/>
                              <w:spacing w:val="20"/>
                              <w:sz w:val="22"/>
                              <w:szCs w:val="22"/>
                            </w:rPr>
                            <w:t>-0</w:t>
                          </w:r>
                          <w:r>
                            <w:rPr>
                              <w:rFonts w:eastAsia="宋体"/>
                              <w:spacing w:val="20"/>
                              <w:sz w:val="22"/>
                              <w:szCs w:val="22"/>
                              <w:lang w:eastAsia="zh-CN"/>
                            </w:rPr>
                            <w:t>11</w:t>
                          </w:r>
                          <w:r>
                            <w:rPr>
                              <w:rFonts w:eastAsia="宋体"/>
                              <w:spacing w:val="20"/>
                              <w:sz w:val="22"/>
                              <w:szCs w:val="22"/>
                            </w:rPr>
                            <w:t>（A1）</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 o:spid="_x0000_s1026" o:spt="202" type="#_x0000_t202" style="position:absolute;left:0pt;margin-left:33.65pt;margin-top:28.3pt;height:22.1pt;width:207.5pt;mso-position-horizontal-relative:page;mso-position-vertical-relative:page;z-index:251660288;mso-width-relative:page;mso-height-relative:page;" fillcolor="#FFFFFF" filled="t" stroked="f" coordsize="21600,21600" o:gfxdata="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fydcrtQAAAAJAQAA&#10;DwAAAAAAAAABACAAAAAiAAAAZHJzL2Rvd25yZXYueG1sUEsBAhQAFAAAAAgAh07iQGAW36ZWAgAA&#10;nQQAAA4AAAAAAAAAAQAgAAAAIwEAAGRycy9lMm9Eb2MueG1sUEsFBgAAAAAGAAYAWQEAAOsFAAAA&#10;AA==&#10;">
              <v:fill on="t" focussize="0,0"/>
              <v:stroke on="f" weight="0.5pt"/>
              <v:imagedata o:title=""/>
              <o:lock v:ext="edit" aspectratio="f"/>
              <v:textbox>
                <w:txbxContent>
                  <w:p w14:paraId="0E534129">
                    <w:pPr>
                      <w:rPr>
                        <w:rFonts w:eastAsia="宋体"/>
                        <w:spacing w:val="20"/>
                        <w:sz w:val="22"/>
                        <w:szCs w:val="22"/>
                      </w:rPr>
                    </w:pPr>
                    <w:r>
                      <w:rPr>
                        <w:rFonts w:eastAsia="宋体"/>
                        <w:spacing w:val="20"/>
                        <w:sz w:val="22"/>
                        <w:szCs w:val="22"/>
                      </w:rPr>
                      <w:t>SJQU-Q</w:t>
                    </w:r>
                    <w:r>
                      <w:rPr>
                        <w:rFonts w:eastAsia="宋体"/>
                        <w:spacing w:val="20"/>
                        <w:sz w:val="22"/>
                        <w:szCs w:val="22"/>
                        <w:lang w:eastAsia="zh-CN"/>
                      </w:rPr>
                      <w:t>R</w:t>
                    </w:r>
                    <w:r>
                      <w:rPr>
                        <w:rFonts w:eastAsia="宋体"/>
                        <w:spacing w:val="20"/>
                        <w:sz w:val="22"/>
                        <w:szCs w:val="22"/>
                      </w:rPr>
                      <w:t>-</w:t>
                    </w:r>
                    <w:r>
                      <w:rPr>
                        <w:rFonts w:eastAsia="宋体"/>
                        <w:spacing w:val="20"/>
                        <w:sz w:val="22"/>
                        <w:szCs w:val="22"/>
                        <w:lang w:eastAsia="zh-CN"/>
                      </w:rPr>
                      <w:t>JW</w:t>
                    </w:r>
                    <w:r>
                      <w:rPr>
                        <w:rFonts w:eastAsia="宋体"/>
                        <w:spacing w:val="20"/>
                        <w:sz w:val="22"/>
                        <w:szCs w:val="22"/>
                      </w:rPr>
                      <w:t>-0</w:t>
                    </w:r>
                    <w:r>
                      <w:rPr>
                        <w:rFonts w:eastAsia="宋体"/>
                        <w:spacing w:val="20"/>
                        <w:sz w:val="22"/>
                        <w:szCs w:val="22"/>
                        <w:lang w:eastAsia="zh-CN"/>
                      </w:rPr>
                      <w:t>11</w:t>
                    </w:r>
                    <w:r>
                      <w:rPr>
                        <w:rFonts w:eastAsia="宋体"/>
                        <w:spacing w:val="20"/>
                        <w:sz w:val="22"/>
                        <w:szCs w:val="22"/>
                      </w:rPr>
                      <w:t>（A1）</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7B7FE">
    <w:pPr>
      <w:pStyle w:val="3"/>
      <w:spacing w:before="72" w:beforeLines="30"/>
      <w:ind w:firstLine="1700" w:firstLineChars="850"/>
      <w:jc w:val="both"/>
    </w:pPr>
    <w:r>
      <w:rPr>
        <w:lang w:eastAsia="zh-CN"/>
      </w:rPr>
      <w:drawing>
        <wp:anchor distT="0" distB="0" distL="114300" distR="114300" simplePos="0" relativeHeight="251659264" behindDoc="1" locked="0" layoutInCell="1" allowOverlap="1">
          <wp:simplePos x="0" y="0"/>
          <wp:positionH relativeFrom="column">
            <wp:posOffset>-27940</wp:posOffset>
          </wp:positionH>
          <wp:positionV relativeFrom="paragraph">
            <wp:posOffset>-33655</wp:posOffset>
          </wp:positionV>
          <wp:extent cx="6668135" cy="365760"/>
          <wp:effectExtent l="19050" t="0" r="0" b="0"/>
          <wp:wrapTight wrapText="bothSides">
            <wp:wrapPolygon>
              <wp:start x="-62" y="0"/>
              <wp:lineTo x="-62" y="20250"/>
              <wp:lineTo x="21598" y="20250"/>
              <wp:lineTo x="21598" y="0"/>
              <wp:lineTo x="-62" y="0"/>
            </wp:wrapPolygon>
          </wp:wrapTight>
          <wp:docPr id="2" name="Picture 10"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0" descr="untitled"/>
                  <pic:cNvPicPr>
                    <a:picLocks noChangeAspect="1" noChangeArrowheads="1"/>
                  </pic:cNvPicPr>
                </pic:nvPicPr>
                <pic:blipFill>
                  <a:blip r:embed="rId1"/>
                  <a:srcRect b="79587"/>
                  <a:stretch>
                    <a:fillRect/>
                  </a:stretch>
                </pic:blipFill>
                <pic:spPr>
                  <a:xfrm>
                    <a:off x="0" y="0"/>
                    <a:ext cx="6668135" cy="365760"/>
                  </a:xfrm>
                  <a:prstGeom prst="rect">
                    <a:avLst/>
                  </a:prstGeom>
                  <a:noFill/>
                  <a:ln w="9525">
                    <a:noFill/>
                    <a:miter lim="800000"/>
                    <a:headEnd/>
                    <a:tailEnd/>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80"/>
  <w:drawingGridHorizontalSpacing w:val="120"/>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dkY2U4YjVlMzE1M2RkMWY3NzQ2NDc0OGI3YWViM2UifQ=="/>
  </w:docVars>
  <w:rsids>
    <w:rsidRoot w:val="00475657"/>
    <w:rsid w:val="00001805"/>
    <w:rsid w:val="00001A9A"/>
    <w:rsid w:val="000138B2"/>
    <w:rsid w:val="000274CB"/>
    <w:rsid w:val="000369D9"/>
    <w:rsid w:val="00040BAC"/>
    <w:rsid w:val="000439B6"/>
    <w:rsid w:val="000457BB"/>
    <w:rsid w:val="00045AE0"/>
    <w:rsid w:val="000509DC"/>
    <w:rsid w:val="0005291A"/>
    <w:rsid w:val="00054B07"/>
    <w:rsid w:val="00055B75"/>
    <w:rsid w:val="00061DF6"/>
    <w:rsid w:val="00065C53"/>
    <w:rsid w:val="000703C6"/>
    <w:rsid w:val="000708DA"/>
    <w:rsid w:val="00073336"/>
    <w:rsid w:val="00075557"/>
    <w:rsid w:val="000757F8"/>
    <w:rsid w:val="00081FA0"/>
    <w:rsid w:val="00087FB2"/>
    <w:rsid w:val="00094CE3"/>
    <w:rsid w:val="000A22C6"/>
    <w:rsid w:val="000A3531"/>
    <w:rsid w:val="000A448C"/>
    <w:rsid w:val="000A5A1C"/>
    <w:rsid w:val="000A5D03"/>
    <w:rsid w:val="000B165C"/>
    <w:rsid w:val="000B38AB"/>
    <w:rsid w:val="000B6B65"/>
    <w:rsid w:val="000B727E"/>
    <w:rsid w:val="000C1065"/>
    <w:rsid w:val="000C3A32"/>
    <w:rsid w:val="000C65FF"/>
    <w:rsid w:val="000C73F8"/>
    <w:rsid w:val="000C7AFA"/>
    <w:rsid w:val="000D019B"/>
    <w:rsid w:val="000D033F"/>
    <w:rsid w:val="000D1B9D"/>
    <w:rsid w:val="000D532D"/>
    <w:rsid w:val="000E2757"/>
    <w:rsid w:val="000F3B7C"/>
    <w:rsid w:val="000F3F3A"/>
    <w:rsid w:val="000F5825"/>
    <w:rsid w:val="000F6F55"/>
    <w:rsid w:val="000F77FE"/>
    <w:rsid w:val="00103793"/>
    <w:rsid w:val="001103D4"/>
    <w:rsid w:val="001121A1"/>
    <w:rsid w:val="0011669C"/>
    <w:rsid w:val="001212AD"/>
    <w:rsid w:val="001305E1"/>
    <w:rsid w:val="0013156D"/>
    <w:rsid w:val="00140258"/>
    <w:rsid w:val="0014621F"/>
    <w:rsid w:val="00161517"/>
    <w:rsid w:val="00161A65"/>
    <w:rsid w:val="001625E9"/>
    <w:rsid w:val="00163A68"/>
    <w:rsid w:val="00164136"/>
    <w:rsid w:val="00164B67"/>
    <w:rsid w:val="0016749D"/>
    <w:rsid w:val="00171DEE"/>
    <w:rsid w:val="00173320"/>
    <w:rsid w:val="00176B28"/>
    <w:rsid w:val="0017703A"/>
    <w:rsid w:val="001838C0"/>
    <w:rsid w:val="00187761"/>
    <w:rsid w:val="00187F2F"/>
    <w:rsid w:val="00190BF2"/>
    <w:rsid w:val="001918B2"/>
    <w:rsid w:val="001A3DD1"/>
    <w:rsid w:val="001A5966"/>
    <w:rsid w:val="001A6911"/>
    <w:rsid w:val="001B1B60"/>
    <w:rsid w:val="001B6F0E"/>
    <w:rsid w:val="001B7389"/>
    <w:rsid w:val="001B7D0F"/>
    <w:rsid w:val="001C2E51"/>
    <w:rsid w:val="001C57B1"/>
    <w:rsid w:val="001D1C00"/>
    <w:rsid w:val="001D3C62"/>
    <w:rsid w:val="001D6B75"/>
    <w:rsid w:val="001E3DBD"/>
    <w:rsid w:val="001E76D4"/>
    <w:rsid w:val="001F430C"/>
    <w:rsid w:val="001F48A6"/>
    <w:rsid w:val="001F52A9"/>
    <w:rsid w:val="001F610E"/>
    <w:rsid w:val="002002FC"/>
    <w:rsid w:val="0020639F"/>
    <w:rsid w:val="00207629"/>
    <w:rsid w:val="00212E8E"/>
    <w:rsid w:val="002174A6"/>
    <w:rsid w:val="0021779C"/>
    <w:rsid w:val="0022097D"/>
    <w:rsid w:val="00225F32"/>
    <w:rsid w:val="00233384"/>
    <w:rsid w:val="00233529"/>
    <w:rsid w:val="00240B53"/>
    <w:rsid w:val="00255915"/>
    <w:rsid w:val="00275E0A"/>
    <w:rsid w:val="00280A20"/>
    <w:rsid w:val="00283A9D"/>
    <w:rsid w:val="00287142"/>
    <w:rsid w:val="002878C2"/>
    <w:rsid w:val="00290A4F"/>
    <w:rsid w:val="00290EB6"/>
    <w:rsid w:val="002A0689"/>
    <w:rsid w:val="002B2235"/>
    <w:rsid w:val="002B23AD"/>
    <w:rsid w:val="002B5004"/>
    <w:rsid w:val="002C578A"/>
    <w:rsid w:val="002D21B9"/>
    <w:rsid w:val="002E0E77"/>
    <w:rsid w:val="002E39E6"/>
    <w:rsid w:val="002E7F5C"/>
    <w:rsid w:val="002F20BD"/>
    <w:rsid w:val="002F2551"/>
    <w:rsid w:val="002F4DC5"/>
    <w:rsid w:val="00300031"/>
    <w:rsid w:val="00302917"/>
    <w:rsid w:val="00320244"/>
    <w:rsid w:val="00323A00"/>
    <w:rsid w:val="00325530"/>
    <w:rsid w:val="00325BFB"/>
    <w:rsid w:val="00326D1F"/>
    <w:rsid w:val="00330025"/>
    <w:rsid w:val="00331EC3"/>
    <w:rsid w:val="00336376"/>
    <w:rsid w:val="00340792"/>
    <w:rsid w:val="00343D31"/>
    <w:rsid w:val="00344AF0"/>
    <w:rsid w:val="00344C4C"/>
    <w:rsid w:val="00345D55"/>
    <w:rsid w:val="00345ED6"/>
    <w:rsid w:val="00346279"/>
    <w:rsid w:val="003475AA"/>
    <w:rsid w:val="00350091"/>
    <w:rsid w:val="0035378A"/>
    <w:rsid w:val="00353979"/>
    <w:rsid w:val="003546E9"/>
    <w:rsid w:val="00355A41"/>
    <w:rsid w:val="00361EF9"/>
    <w:rsid w:val="00363C7D"/>
    <w:rsid w:val="003713F2"/>
    <w:rsid w:val="0037264D"/>
    <w:rsid w:val="00372A06"/>
    <w:rsid w:val="00372DCB"/>
    <w:rsid w:val="00374269"/>
    <w:rsid w:val="00376924"/>
    <w:rsid w:val="00376FDE"/>
    <w:rsid w:val="00382FDD"/>
    <w:rsid w:val="00387718"/>
    <w:rsid w:val="00387CC5"/>
    <w:rsid w:val="00391A51"/>
    <w:rsid w:val="003958D4"/>
    <w:rsid w:val="003A11F8"/>
    <w:rsid w:val="003A440D"/>
    <w:rsid w:val="003B0758"/>
    <w:rsid w:val="003B1E31"/>
    <w:rsid w:val="003B6082"/>
    <w:rsid w:val="003B78CD"/>
    <w:rsid w:val="003B7925"/>
    <w:rsid w:val="003B79A5"/>
    <w:rsid w:val="003B7E66"/>
    <w:rsid w:val="003C2AFE"/>
    <w:rsid w:val="003D016C"/>
    <w:rsid w:val="003D2737"/>
    <w:rsid w:val="003D33CF"/>
    <w:rsid w:val="003D7139"/>
    <w:rsid w:val="003E00AA"/>
    <w:rsid w:val="003E152E"/>
    <w:rsid w:val="003E75D0"/>
    <w:rsid w:val="003F0A1F"/>
    <w:rsid w:val="003F51DB"/>
    <w:rsid w:val="003F5A06"/>
    <w:rsid w:val="003F6B48"/>
    <w:rsid w:val="0040254E"/>
    <w:rsid w:val="00402CF7"/>
    <w:rsid w:val="00415B53"/>
    <w:rsid w:val="00416E3A"/>
    <w:rsid w:val="00416EE2"/>
    <w:rsid w:val="00421F6F"/>
    <w:rsid w:val="00422249"/>
    <w:rsid w:val="00422B54"/>
    <w:rsid w:val="00423345"/>
    <w:rsid w:val="00427D2B"/>
    <w:rsid w:val="0043270C"/>
    <w:rsid w:val="0044371A"/>
    <w:rsid w:val="00452E85"/>
    <w:rsid w:val="00452ED4"/>
    <w:rsid w:val="00453C83"/>
    <w:rsid w:val="00460FAC"/>
    <w:rsid w:val="00463BDD"/>
    <w:rsid w:val="0046762D"/>
    <w:rsid w:val="00472676"/>
    <w:rsid w:val="00472995"/>
    <w:rsid w:val="00474F4C"/>
    <w:rsid w:val="00474FEF"/>
    <w:rsid w:val="00475657"/>
    <w:rsid w:val="00475C85"/>
    <w:rsid w:val="004770DF"/>
    <w:rsid w:val="004876E8"/>
    <w:rsid w:val="00487D85"/>
    <w:rsid w:val="004900C2"/>
    <w:rsid w:val="00492EE9"/>
    <w:rsid w:val="00496FB3"/>
    <w:rsid w:val="004A33E0"/>
    <w:rsid w:val="004A59AC"/>
    <w:rsid w:val="004A649E"/>
    <w:rsid w:val="004B04C5"/>
    <w:rsid w:val="004B3566"/>
    <w:rsid w:val="004C1D3E"/>
    <w:rsid w:val="004C7613"/>
    <w:rsid w:val="004D07ED"/>
    <w:rsid w:val="004D6DC5"/>
    <w:rsid w:val="004E320F"/>
    <w:rsid w:val="004E412A"/>
    <w:rsid w:val="004E68E7"/>
    <w:rsid w:val="004F0DAB"/>
    <w:rsid w:val="004F5672"/>
    <w:rsid w:val="005003D0"/>
    <w:rsid w:val="00500511"/>
    <w:rsid w:val="00503BD4"/>
    <w:rsid w:val="005041F9"/>
    <w:rsid w:val="005051C3"/>
    <w:rsid w:val="00505F1C"/>
    <w:rsid w:val="00507C41"/>
    <w:rsid w:val="00512339"/>
    <w:rsid w:val="0051562E"/>
    <w:rsid w:val="005276C3"/>
    <w:rsid w:val="0052787A"/>
    <w:rsid w:val="005306A4"/>
    <w:rsid w:val="00530738"/>
    <w:rsid w:val="00531494"/>
    <w:rsid w:val="00541E3A"/>
    <w:rsid w:val="005452F2"/>
    <w:rsid w:val="00552F8A"/>
    <w:rsid w:val="00554878"/>
    <w:rsid w:val="0056101B"/>
    <w:rsid w:val="0056466D"/>
    <w:rsid w:val="0056717F"/>
    <w:rsid w:val="00570125"/>
    <w:rsid w:val="00572687"/>
    <w:rsid w:val="00573FD0"/>
    <w:rsid w:val="0057475B"/>
    <w:rsid w:val="00582439"/>
    <w:rsid w:val="005875E0"/>
    <w:rsid w:val="00587CC3"/>
    <w:rsid w:val="005A136E"/>
    <w:rsid w:val="005A283A"/>
    <w:rsid w:val="005A2F3D"/>
    <w:rsid w:val="005A50E3"/>
    <w:rsid w:val="005B2D0D"/>
    <w:rsid w:val="005B5DD2"/>
    <w:rsid w:val="005B6225"/>
    <w:rsid w:val="005C23E2"/>
    <w:rsid w:val="005C4583"/>
    <w:rsid w:val="005C6FCD"/>
    <w:rsid w:val="005D009A"/>
    <w:rsid w:val="005D54FC"/>
    <w:rsid w:val="005E29D2"/>
    <w:rsid w:val="005E7140"/>
    <w:rsid w:val="005E7A88"/>
    <w:rsid w:val="005F0931"/>
    <w:rsid w:val="005F2CBF"/>
    <w:rsid w:val="006044A3"/>
    <w:rsid w:val="006123C8"/>
    <w:rsid w:val="006146E0"/>
    <w:rsid w:val="006201E9"/>
    <w:rsid w:val="006208E9"/>
    <w:rsid w:val="0062514D"/>
    <w:rsid w:val="0062610F"/>
    <w:rsid w:val="00630676"/>
    <w:rsid w:val="00631302"/>
    <w:rsid w:val="0063339D"/>
    <w:rsid w:val="00633B81"/>
    <w:rsid w:val="00635161"/>
    <w:rsid w:val="00637235"/>
    <w:rsid w:val="0064085C"/>
    <w:rsid w:val="00642FF2"/>
    <w:rsid w:val="006537ED"/>
    <w:rsid w:val="00662291"/>
    <w:rsid w:val="00663B7A"/>
    <w:rsid w:val="0066540B"/>
    <w:rsid w:val="00670F19"/>
    <w:rsid w:val="0067285B"/>
    <w:rsid w:val="006777DC"/>
    <w:rsid w:val="00681194"/>
    <w:rsid w:val="006849D2"/>
    <w:rsid w:val="00686F11"/>
    <w:rsid w:val="00692B28"/>
    <w:rsid w:val="00693552"/>
    <w:rsid w:val="00693F5E"/>
    <w:rsid w:val="00697452"/>
    <w:rsid w:val="006A006A"/>
    <w:rsid w:val="006A069C"/>
    <w:rsid w:val="006A2DDC"/>
    <w:rsid w:val="006A4FA3"/>
    <w:rsid w:val="006B0F20"/>
    <w:rsid w:val="006B1B20"/>
    <w:rsid w:val="006B3072"/>
    <w:rsid w:val="006C15AE"/>
    <w:rsid w:val="006C5B2B"/>
    <w:rsid w:val="006D0B69"/>
    <w:rsid w:val="006D5C73"/>
    <w:rsid w:val="006D7264"/>
    <w:rsid w:val="006E0FC1"/>
    <w:rsid w:val="006E5416"/>
    <w:rsid w:val="006F2384"/>
    <w:rsid w:val="006F4482"/>
    <w:rsid w:val="00701C32"/>
    <w:rsid w:val="00704C15"/>
    <w:rsid w:val="0070511C"/>
    <w:rsid w:val="00714CF5"/>
    <w:rsid w:val="00727FB2"/>
    <w:rsid w:val="007308B2"/>
    <w:rsid w:val="0073594C"/>
    <w:rsid w:val="00736189"/>
    <w:rsid w:val="00743E1E"/>
    <w:rsid w:val="00744253"/>
    <w:rsid w:val="007507A0"/>
    <w:rsid w:val="00751EF5"/>
    <w:rsid w:val="00752375"/>
    <w:rsid w:val="00761732"/>
    <w:rsid w:val="007637A0"/>
    <w:rsid w:val="007717AD"/>
    <w:rsid w:val="007752C7"/>
    <w:rsid w:val="0078027D"/>
    <w:rsid w:val="00780EC3"/>
    <w:rsid w:val="007825FB"/>
    <w:rsid w:val="007829F6"/>
    <w:rsid w:val="00787558"/>
    <w:rsid w:val="00787DF8"/>
    <w:rsid w:val="00794E0E"/>
    <w:rsid w:val="007A042A"/>
    <w:rsid w:val="007A2A5E"/>
    <w:rsid w:val="007A4668"/>
    <w:rsid w:val="007B071F"/>
    <w:rsid w:val="007B5087"/>
    <w:rsid w:val="007B59C2"/>
    <w:rsid w:val="007B5F54"/>
    <w:rsid w:val="007B5F95"/>
    <w:rsid w:val="007C27C3"/>
    <w:rsid w:val="007C3319"/>
    <w:rsid w:val="007C4971"/>
    <w:rsid w:val="007C5E45"/>
    <w:rsid w:val="007D42CE"/>
    <w:rsid w:val="007D5EEF"/>
    <w:rsid w:val="007E1B3F"/>
    <w:rsid w:val="007E4F7B"/>
    <w:rsid w:val="007F0846"/>
    <w:rsid w:val="007F14FB"/>
    <w:rsid w:val="007F180B"/>
    <w:rsid w:val="007F19FD"/>
    <w:rsid w:val="007F5321"/>
    <w:rsid w:val="008005E2"/>
    <w:rsid w:val="00801EE1"/>
    <w:rsid w:val="0080201E"/>
    <w:rsid w:val="008060B9"/>
    <w:rsid w:val="00810631"/>
    <w:rsid w:val="00810F56"/>
    <w:rsid w:val="00811588"/>
    <w:rsid w:val="00811FA6"/>
    <w:rsid w:val="00812C06"/>
    <w:rsid w:val="00812CDA"/>
    <w:rsid w:val="00813893"/>
    <w:rsid w:val="00814A3F"/>
    <w:rsid w:val="00816C25"/>
    <w:rsid w:val="00816CFE"/>
    <w:rsid w:val="008175E8"/>
    <w:rsid w:val="00822C63"/>
    <w:rsid w:val="00825571"/>
    <w:rsid w:val="00825F1F"/>
    <w:rsid w:val="00826511"/>
    <w:rsid w:val="00830058"/>
    <w:rsid w:val="0083005C"/>
    <w:rsid w:val="0083049E"/>
    <w:rsid w:val="0083083F"/>
    <w:rsid w:val="00831D53"/>
    <w:rsid w:val="00840954"/>
    <w:rsid w:val="008429CE"/>
    <w:rsid w:val="008550AF"/>
    <w:rsid w:val="00865C6A"/>
    <w:rsid w:val="008665DF"/>
    <w:rsid w:val="00866AEC"/>
    <w:rsid w:val="00866CD5"/>
    <w:rsid w:val="008702F7"/>
    <w:rsid w:val="00873C4B"/>
    <w:rsid w:val="00882E20"/>
    <w:rsid w:val="00892651"/>
    <w:rsid w:val="008A2553"/>
    <w:rsid w:val="008A77E5"/>
    <w:rsid w:val="008B1302"/>
    <w:rsid w:val="008B3DB4"/>
    <w:rsid w:val="008B56AB"/>
    <w:rsid w:val="008B71F2"/>
    <w:rsid w:val="008C2F3A"/>
    <w:rsid w:val="008C3F19"/>
    <w:rsid w:val="008C6957"/>
    <w:rsid w:val="008D1EC4"/>
    <w:rsid w:val="008D2640"/>
    <w:rsid w:val="008D2B16"/>
    <w:rsid w:val="008E2CC9"/>
    <w:rsid w:val="008E36BA"/>
    <w:rsid w:val="008E4701"/>
    <w:rsid w:val="008F099E"/>
    <w:rsid w:val="008F2379"/>
    <w:rsid w:val="008F26F4"/>
    <w:rsid w:val="008F2AD8"/>
    <w:rsid w:val="00900A34"/>
    <w:rsid w:val="009035F1"/>
    <w:rsid w:val="0091127F"/>
    <w:rsid w:val="00914040"/>
    <w:rsid w:val="009168F4"/>
    <w:rsid w:val="00920D39"/>
    <w:rsid w:val="00922B9C"/>
    <w:rsid w:val="0092367E"/>
    <w:rsid w:val="00924028"/>
    <w:rsid w:val="00925AAB"/>
    <w:rsid w:val="00925B62"/>
    <w:rsid w:val="009343C3"/>
    <w:rsid w:val="00934AC4"/>
    <w:rsid w:val="00935F4D"/>
    <w:rsid w:val="009378D3"/>
    <w:rsid w:val="00941FD1"/>
    <w:rsid w:val="00952512"/>
    <w:rsid w:val="009525CC"/>
    <w:rsid w:val="00954AB1"/>
    <w:rsid w:val="00954C1E"/>
    <w:rsid w:val="00960B4D"/>
    <w:rsid w:val="00960C73"/>
    <w:rsid w:val="00964435"/>
    <w:rsid w:val="00964A1C"/>
    <w:rsid w:val="00965011"/>
    <w:rsid w:val="00965A84"/>
    <w:rsid w:val="00970588"/>
    <w:rsid w:val="00970668"/>
    <w:rsid w:val="0097100A"/>
    <w:rsid w:val="00973BAA"/>
    <w:rsid w:val="00975747"/>
    <w:rsid w:val="009859BF"/>
    <w:rsid w:val="00990BDA"/>
    <w:rsid w:val="009937CB"/>
    <w:rsid w:val="009959B1"/>
    <w:rsid w:val="0099751B"/>
    <w:rsid w:val="009A16D4"/>
    <w:rsid w:val="009A4AC6"/>
    <w:rsid w:val="009A78CD"/>
    <w:rsid w:val="009B045A"/>
    <w:rsid w:val="009B475C"/>
    <w:rsid w:val="009B52BE"/>
    <w:rsid w:val="009B608E"/>
    <w:rsid w:val="009B73EC"/>
    <w:rsid w:val="009B75BF"/>
    <w:rsid w:val="009C2C3A"/>
    <w:rsid w:val="009C5E61"/>
    <w:rsid w:val="009C7751"/>
    <w:rsid w:val="009D1D3F"/>
    <w:rsid w:val="009D3BA7"/>
    <w:rsid w:val="009D5969"/>
    <w:rsid w:val="009D7F2A"/>
    <w:rsid w:val="009E4677"/>
    <w:rsid w:val="009F2975"/>
    <w:rsid w:val="009F564F"/>
    <w:rsid w:val="009F660E"/>
    <w:rsid w:val="009F725E"/>
    <w:rsid w:val="009F7496"/>
    <w:rsid w:val="00A0348E"/>
    <w:rsid w:val="00A03F18"/>
    <w:rsid w:val="00A04CBF"/>
    <w:rsid w:val="00A11900"/>
    <w:rsid w:val="00A13721"/>
    <w:rsid w:val="00A1491B"/>
    <w:rsid w:val="00A15947"/>
    <w:rsid w:val="00A2029C"/>
    <w:rsid w:val="00A20498"/>
    <w:rsid w:val="00A20819"/>
    <w:rsid w:val="00A26225"/>
    <w:rsid w:val="00A278DA"/>
    <w:rsid w:val="00A31FDB"/>
    <w:rsid w:val="00A3339A"/>
    <w:rsid w:val="00A33917"/>
    <w:rsid w:val="00A36DF9"/>
    <w:rsid w:val="00A47514"/>
    <w:rsid w:val="00A505AB"/>
    <w:rsid w:val="00A6016E"/>
    <w:rsid w:val="00A6030A"/>
    <w:rsid w:val="00A62205"/>
    <w:rsid w:val="00A76249"/>
    <w:rsid w:val="00A801CE"/>
    <w:rsid w:val="00A8142F"/>
    <w:rsid w:val="00A840B9"/>
    <w:rsid w:val="00A85299"/>
    <w:rsid w:val="00A86C19"/>
    <w:rsid w:val="00A86CEC"/>
    <w:rsid w:val="00A873E2"/>
    <w:rsid w:val="00A8748B"/>
    <w:rsid w:val="00A87D98"/>
    <w:rsid w:val="00A926F8"/>
    <w:rsid w:val="00A935B6"/>
    <w:rsid w:val="00A978EA"/>
    <w:rsid w:val="00A979D1"/>
    <w:rsid w:val="00AA0E2A"/>
    <w:rsid w:val="00AA2454"/>
    <w:rsid w:val="00AA5DB7"/>
    <w:rsid w:val="00AA67D2"/>
    <w:rsid w:val="00AB058B"/>
    <w:rsid w:val="00AB499E"/>
    <w:rsid w:val="00AB5519"/>
    <w:rsid w:val="00AB6BFA"/>
    <w:rsid w:val="00AB7541"/>
    <w:rsid w:val="00AC00AC"/>
    <w:rsid w:val="00AC1088"/>
    <w:rsid w:val="00AC534F"/>
    <w:rsid w:val="00AC5AA6"/>
    <w:rsid w:val="00AD15FD"/>
    <w:rsid w:val="00AD3670"/>
    <w:rsid w:val="00AD606E"/>
    <w:rsid w:val="00AF5CCA"/>
    <w:rsid w:val="00B01533"/>
    <w:rsid w:val="00B05815"/>
    <w:rsid w:val="00B11918"/>
    <w:rsid w:val="00B1252F"/>
    <w:rsid w:val="00B1624A"/>
    <w:rsid w:val="00B209EB"/>
    <w:rsid w:val="00B22649"/>
    <w:rsid w:val="00B249D5"/>
    <w:rsid w:val="00B25B41"/>
    <w:rsid w:val="00B276C4"/>
    <w:rsid w:val="00B3219E"/>
    <w:rsid w:val="00B36387"/>
    <w:rsid w:val="00B36D8C"/>
    <w:rsid w:val="00B371AE"/>
    <w:rsid w:val="00B438B9"/>
    <w:rsid w:val="00B44DC3"/>
    <w:rsid w:val="00B527EC"/>
    <w:rsid w:val="00B751A9"/>
    <w:rsid w:val="00B7624C"/>
    <w:rsid w:val="00B767B7"/>
    <w:rsid w:val="00BA5396"/>
    <w:rsid w:val="00BB00B3"/>
    <w:rsid w:val="00BC09B7"/>
    <w:rsid w:val="00BC622E"/>
    <w:rsid w:val="00BD2AE6"/>
    <w:rsid w:val="00BE1F18"/>
    <w:rsid w:val="00BE1F39"/>
    <w:rsid w:val="00BE747E"/>
    <w:rsid w:val="00BE7EFB"/>
    <w:rsid w:val="00BF7135"/>
    <w:rsid w:val="00C04815"/>
    <w:rsid w:val="00C13E75"/>
    <w:rsid w:val="00C15FA6"/>
    <w:rsid w:val="00C164B5"/>
    <w:rsid w:val="00C170D9"/>
    <w:rsid w:val="00C27FEC"/>
    <w:rsid w:val="00C3162C"/>
    <w:rsid w:val="00C3298F"/>
    <w:rsid w:val="00C34AD7"/>
    <w:rsid w:val="00C37A43"/>
    <w:rsid w:val="00C45186"/>
    <w:rsid w:val="00C459FC"/>
    <w:rsid w:val="00C521A3"/>
    <w:rsid w:val="00C52264"/>
    <w:rsid w:val="00C550AE"/>
    <w:rsid w:val="00C5743B"/>
    <w:rsid w:val="00C60FF7"/>
    <w:rsid w:val="00C64518"/>
    <w:rsid w:val="00C67772"/>
    <w:rsid w:val="00C7584A"/>
    <w:rsid w:val="00C760A0"/>
    <w:rsid w:val="00C84ED2"/>
    <w:rsid w:val="00C86C3F"/>
    <w:rsid w:val="00C91C85"/>
    <w:rsid w:val="00C925BC"/>
    <w:rsid w:val="00C92CFC"/>
    <w:rsid w:val="00C97B4D"/>
    <w:rsid w:val="00CA1CEF"/>
    <w:rsid w:val="00CA3152"/>
    <w:rsid w:val="00CB08A7"/>
    <w:rsid w:val="00CB6942"/>
    <w:rsid w:val="00CB7109"/>
    <w:rsid w:val="00CC0BE5"/>
    <w:rsid w:val="00CC7DCB"/>
    <w:rsid w:val="00CD1F19"/>
    <w:rsid w:val="00CD432C"/>
    <w:rsid w:val="00CD68E8"/>
    <w:rsid w:val="00CE12AB"/>
    <w:rsid w:val="00CE601F"/>
    <w:rsid w:val="00CE77BE"/>
    <w:rsid w:val="00CF057C"/>
    <w:rsid w:val="00CF089F"/>
    <w:rsid w:val="00CF317D"/>
    <w:rsid w:val="00D06971"/>
    <w:rsid w:val="00D069F5"/>
    <w:rsid w:val="00D07EB2"/>
    <w:rsid w:val="00D11800"/>
    <w:rsid w:val="00D11BCB"/>
    <w:rsid w:val="00D15EC3"/>
    <w:rsid w:val="00D16835"/>
    <w:rsid w:val="00D20242"/>
    <w:rsid w:val="00D203F9"/>
    <w:rsid w:val="00D237C7"/>
    <w:rsid w:val="00D36F07"/>
    <w:rsid w:val="00D51526"/>
    <w:rsid w:val="00D5461A"/>
    <w:rsid w:val="00D547FE"/>
    <w:rsid w:val="00D55702"/>
    <w:rsid w:val="00D60D3E"/>
    <w:rsid w:val="00D65223"/>
    <w:rsid w:val="00D7212C"/>
    <w:rsid w:val="00D77CB5"/>
    <w:rsid w:val="00D8521A"/>
    <w:rsid w:val="00D8659C"/>
    <w:rsid w:val="00D87174"/>
    <w:rsid w:val="00D87438"/>
    <w:rsid w:val="00D92235"/>
    <w:rsid w:val="00D93FA5"/>
    <w:rsid w:val="00D97D8F"/>
    <w:rsid w:val="00DA24BF"/>
    <w:rsid w:val="00DA31C0"/>
    <w:rsid w:val="00DA48B7"/>
    <w:rsid w:val="00DB7433"/>
    <w:rsid w:val="00DB74C6"/>
    <w:rsid w:val="00DC1BDA"/>
    <w:rsid w:val="00DC78C9"/>
    <w:rsid w:val="00DC7AA0"/>
    <w:rsid w:val="00DD0E64"/>
    <w:rsid w:val="00DD3088"/>
    <w:rsid w:val="00DD78B1"/>
    <w:rsid w:val="00DE7A45"/>
    <w:rsid w:val="00DE7FD3"/>
    <w:rsid w:val="00DF1D4C"/>
    <w:rsid w:val="00DF7EBD"/>
    <w:rsid w:val="00E020D5"/>
    <w:rsid w:val="00E02A66"/>
    <w:rsid w:val="00E0534E"/>
    <w:rsid w:val="00E0657D"/>
    <w:rsid w:val="00E07D9C"/>
    <w:rsid w:val="00E1648B"/>
    <w:rsid w:val="00E166D8"/>
    <w:rsid w:val="00E17EEE"/>
    <w:rsid w:val="00E20079"/>
    <w:rsid w:val="00E20B29"/>
    <w:rsid w:val="00E27623"/>
    <w:rsid w:val="00E31628"/>
    <w:rsid w:val="00E32DD8"/>
    <w:rsid w:val="00E4037B"/>
    <w:rsid w:val="00E43444"/>
    <w:rsid w:val="00E441F2"/>
    <w:rsid w:val="00E44D69"/>
    <w:rsid w:val="00E46564"/>
    <w:rsid w:val="00E52CD7"/>
    <w:rsid w:val="00E573C0"/>
    <w:rsid w:val="00E57781"/>
    <w:rsid w:val="00E611E6"/>
    <w:rsid w:val="00E67717"/>
    <w:rsid w:val="00E70DFC"/>
    <w:rsid w:val="00E72B2E"/>
    <w:rsid w:val="00E72C30"/>
    <w:rsid w:val="00E80D3A"/>
    <w:rsid w:val="00E8435C"/>
    <w:rsid w:val="00E8561E"/>
    <w:rsid w:val="00E92914"/>
    <w:rsid w:val="00E939F9"/>
    <w:rsid w:val="00E9734C"/>
    <w:rsid w:val="00EA36A4"/>
    <w:rsid w:val="00EA5341"/>
    <w:rsid w:val="00EA54AF"/>
    <w:rsid w:val="00EB4D8A"/>
    <w:rsid w:val="00EB65D8"/>
    <w:rsid w:val="00EB752B"/>
    <w:rsid w:val="00EC7382"/>
    <w:rsid w:val="00ED01BA"/>
    <w:rsid w:val="00ED092D"/>
    <w:rsid w:val="00ED41B5"/>
    <w:rsid w:val="00ED49EA"/>
    <w:rsid w:val="00ED572D"/>
    <w:rsid w:val="00ED6D42"/>
    <w:rsid w:val="00EE1656"/>
    <w:rsid w:val="00EF09CE"/>
    <w:rsid w:val="00EF7F92"/>
    <w:rsid w:val="00F017A7"/>
    <w:rsid w:val="00F01F2F"/>
    <w:rsid w:val="00F02CA7"/>
    <w:rsid w:val="00F02E1D"/>
    <w:rsid w:val="00F03CA8"/>
    <w:rsid w:val="00F0406B"/>
    <w:rsid w:val="00F04720"/>
    <w:rsid w:val="00F07E95"/>
    <w:rsid w:val="00F2105C"/>
    <w:rsid w:val="00F2112C"/>
    <w:rsid w:val="00F24B0A"/>
    <w:rsid w:val="00F2634D"/>
    <w:rsid w:val="00F31A0E"/>
    <w:rsid w:val="00F31FDD"/>
    <w:rsid w:val="00F40F55"/>
    <w:rsid w:val="00F413D7"/>
    <w:rsid w:val="00F418D3"/>
    <w:rsid w:val="00F45EBF"/>
    <w:rsid w:val="00F46AC8"/>
    <w:rsid w:val="00F54438"/>
    <w:rsid w:val="00F55A8A"/>
    <w:rsid w:val="00F562B7"/>
    <w:rsid w:val="00F570DA"/>
    <w:rsid w:val="00F61FD6"/>
    <w:rsid w:val="00F6290B"/>
    <w:rsid w:val="00F633F9"/>
    <w:rsid w:val="00F75B0B"/>
    <w:rsid w:val="00F91469"/>
    <w:rsid w:val="00F938D7"/>
    <w:rsid w:val="00F948E3"/>
    <w:rsid w:val="00F95F7A"/>
    <w:rsid w:val="00F968BE"/>
    <w:rsid w:val="00FA57E1"/>
    <w:rsid w:val="00FA6A7E"/>
    <w:rsid w:val="00FA6D62"/>
    <w:rsid w:val="00FB15A4"/>
    <w:rsid w:val="00FB1F55"/>
    <w:rsid w:val="00FB4AE3"/>
    <w:rsid w:val="00FC3C52"/>
    <w:rsid w:val="00FD1B13"/>
    <w:rsid w:val="00FD313C"/>
    <w:rsid w:val="00FD7D81"/>
    <w:rsid w:val="00FE319F"/>
    <w:rsid w:val="00FE6709"/>
    <w:rsid w:val="00FF1816"/>
    <w:rsid w:val="00FF2D60"/>
    <w:rsid w:val="0250298D"/>
    <w:rsid w:val="0B02141F"/>
    <w:rsid w:val="0DB76A4A"/>
    <w:rsid w:val="17CF089B"/>
    <w:rsid w:val="199D2E85"/>
    <w:rsid w:val="1B9B294B"/>
    <w:rsid w:val="2E59298A"/>
    <w:rsid w:val="37E50B00"/>
    <w:rsid w:val="49DF08B3"/>
    <w:rsid w:val="65310993"/>
    <w:rsid w:val="6E256335"/>
    <w:rsid w:val="700912C5"/>
    <w:rsid w:val="74F62C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imes New Roman" w:hAnsi="Times New Roman" w:eastAsia="PMingLiU" w:cs="Times New Roman"/>
      <w:kern w:val="2"/>
      <w:sz w:val="24"/>
      <w:szCs w:val="24"/>
      <w:lang w:val="en-US" w:eastAsia="zh-TW" w:bidi="ar-SA"/>
    </w:rPr>
  </w:style>
  <w:style w:type="character" w:default="1" w:styleId="6">
    <w:name w:val="Default Paragraph Font"/>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pPr>
    <w:rPr>
      <w:sz w:val="20"/>
      <w:szCs w:val="20"/>
    </w:rPr>
  </w:style>
  <w:style w:type="paragraph" w:styleId="3">
    <w:name w:val="header"/>
    <w:basedOn w:val="1"/>
    <w:qFormat/>
    <w:uiPriority w:val="0"/>
    <w:pPr>
      <w:tabs>
        <w:tab w:val="center" w:pos="4153"/>
        <w:tab w:val="right" w:pos="8306"/>
      </w:tabs>
      <w:snapToGrid w:val="0"/>
    </w:pPr>
    <w:rPr>
      <w:sz w:val="20"/>
      <w:szCs w:val="20"/>
    </w:rPr>
  </w:style>
  <w:style w:type="table" w:styleId="5">
    <w:name w:val="Table Grid"/>
    <w:basedOn w:val="4"/>
    <w:qFormat/>
    <w:uiPriority w:val="0"/>
    <w:pPr>
      <w:widowControl w:val="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page number"/>
    <w:basedOn w:val="6"/>
    <w:qFormat/>
    <w:uiPriority w:val="0"/>
  </w:style>
  <w:style w:type="character" w:styleId="8">
    <w:name w:val="Hyperlink"/>
    <w:uiPriority w:val="0"/>
    <w:rPr>
      <w:color w:val="0000FF"/>
      <w:u w:val="single"/>
    </w:rPr>
  </w:style>
  <w:style w:type="paragraph" w:customStyle="1" w:styleId="9">
    <w:name w:val="1 字元"/>
    <w:basedOn w:val="1"/>
    <w:qFormat/>
    <w:uiPriority w:val="0"/>
    <w:pPr>
      <w:widowControl/>
      <w:spacing w:after="160" w:line="240" w:lineRule="exact"/>
    </w:pPr>
    <w:rPr>
      <w:rFonts w:ascii="Tahoma" w:hAnsi="Tahoma"/>
      <w:kern w:val="0"/>
      <w:sz w:val="20"/>
      <w:szCs w:val="20"/>
      <w:lang w:eastAsia="en-US"/>
    </w:rPr>
  </w:style>
  <w:style w:type="paragraph" w:styleId="10">
    <w:name w:val="List Paragraph"/>
    <w:basedOn w:val="1"/>
    <w:unhideWhenUsed/>
    <w:qFormat/>
    <w:uiPriority w:val="34"/>
    <w:pPr>
      <w:ind w:firstLine="420" w:firstLineChars="200"/>
    </w:pPr>
  </w:style>
  <w:style w:type="character" w:customStyle="1" w:styleId="11">
    <w:name w:val="Unresolved Mention"/>
    <w:basedOn w:val="6"/>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CMT</Company>
  <Pages>3</Pages>
  <Words>275</Words>
  <Characters>1574</Characters>
  <Lines>13</Lines>
  <Paragraphs>3</Paragraphs>
  <TotalTime>0</TotalTime>
  <ScaleCrop>false</ScaleCrop>
  <LinksUpToDate>false</LinksUpToDate>
  <CharactersWithSpaces>1846</CharactersWithSpaces>
  <Application>WPS Office_6.11.0.8885_F1E327BC-269C-435d-A152-05C5408002CA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2024-03-15T22:26:00Z</dcterms:created>
  <dc:creator>*****</dc:creator>
  <cp:lastModifiedBy>leee</cp:lastModifiedBy>
  <cp:lastPrinted>2024-09-07T11:24:00Z</cp:lastPrinted>
  <dcterms:modified xsi:type="dcterms:W3CDTF">2024-10-13T17:58:11Z</dcterms:modified>
  <dc:title>上海建桥学院教学进度计划表</dc:title>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2052-6.11.0.8885</vt:lpwstr>
  </property>
  <property fmtid="{D5CDD505-2E9C-101B-9397-08002B2CF9AE}" pid="3" name="ICV">
    <vt:lpwstr>9DB1939B855FDED1B3990B670F80BC8B_42</vt:lpwstr>
  </property>
</Properties>
</file>