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A5F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钢琴与弹唱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1A50F3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B6E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F8D56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CEDDF9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E28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65B2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2D706F5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Piano and Singing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2810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9184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66917A9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2135006</w:t>
            </w:r>
          </w:p>
        </w:tc>
        <w:tc>
          <w:tcPr>
            <w:tcW w:w="2126" w:type="dxa"/>
            <w:gridSpan w:val="2"/>
            <w:vAlign w:val="center"/>
          </w:tcPr>
          <w:p w14:paraId="1FB31485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41F32F7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4DC3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4ECD2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4A2F1E">
            <w:pPr>
              <w:widowControl w:val="0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50594BA8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4A92738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48FD1C90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76046E5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066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CEE2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FF17D76">
            <w:pPr>
              <w:widowControl w:val="0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F5ADED0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C821C3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大一</w:t>
            </w:r>
          </w:p>
        </w:tc>
      </w:tr>
      <w:tr w14:paraId="7365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3427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85A2B16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1E770BF8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8B26004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A92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42D5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C1111C2">
            <w:pPr>
              <w:widowControl w:val="0"/>
              <w:tabs>
                <w:tab w:val="left" w:pos="532"/>
              </w:tabs>
              <w:spacing w:line="340" w:lineRule="exact"/>
              <w:jc w:val="both"/>
              <w:rPr>
                <w:rFonts w:hint="default" w:ascii="Times New Roman" w:hAnsi="Times New Roman" w:cs="宋体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  <w:tc>
          <w:tcPr>
            <w:tcW w:w="1413" w:type="dxa"/>
            <w:gridSpan w:val="2"/>
            <w:vAlign w:val="center"/>
          </w:tcPr>
          <w:p w14:paraId="4C465382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DF4A440">
            <w:pPr>
              <w:widowControl w:val="0"/>
              <w:jc w:val="both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36D9D50">
            <w:pPr>
              <w:widowControl w:val="0"/>
              <w:ind w:left="120" w:leftChars="50"/>
              <w:jc w:val="both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B38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1378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C5EEC38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ascii="宋体" w:hAnsi="宋体"/>
                <w:szCs w:val="21"/>
              </w:rPr>
              <w:t>2135005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（1）</w:t>
            </w:r>
          </w:p>
        </w:tc>
      </w:tr>
      <w:tr w14:paraId="337E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0410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4C6A068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琴与弹唱，由钢琴、弹唱两部分组成。钢琴与弹唱在学前教育专业中处于主干课程的地位，是学前教育专业学生在学习过程中应该掌握的专业教育技能。钢琴与弹唱是指表演者既要具备独立完成作品的能力，又要具备自己演唱，自己能够弹奏的能力。弹唱是音乐教育中非常重要的组成部分，其目的是训练学生即弹即唱的能力，培养学生的节拍节奏感、音准与调式感，发展学生的音乐听觉，提高其感受音乐与表达音乐的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增加学生鉴赏美、创造美的能力</w:t>
            </w:r>
            <w:r>
              <w:rPr>
                <w:rFonts w:hint="eastAsia"/>
                <w:color w:val="000000"/>
                <w:sz w:val="20"/>
                <w:szCs w:val="20"/>
              </w:rPr>
              <w:t>。本课程采用浅显易懂的上课方式，图文并茂的艺术形式，简单而全面地将钢琴与弹唱的基础知识及其使用方法介绍给学生。结合建桥学前教育专业学生的学习特点，剔除传统教材中或缺乏针对性，或过于理论化、艰深晦涩的内容，选取难易适度的知识点与技能训练，并尽量以准确、平实、精练的文字进行理论阐述，配以形象、生动的图示辅助说明。同时配有定量的课堂练习和课堂实践让学生巩固所学 。并辅以答疑解难的课堂时间，解决学生在学习中所遇到的各项问题，力求为学生掌握视谱即弹即唱能力，开拓一条便捷之路。</w:t>
            </w:r>
          </w:p>
        </w:tc>
      </w:tr>
      <w:tr w14:paraId="2543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C2651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1925A1A2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本课程建议学前教育专业的一年级下学期学生修课，可以开辟钢琴与弹唱学习的道路，拓宽艺术视野，提高个人综合素养。</w:t>
            </w:r>
          </w:p>
        </w:tc>
      </w:tr>
      <w:tr w14:paraId="1EF3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A64255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6202A71">
            <w:pPr>
              <w:widowControl w:val="0"/>
              <w:jc w:val="right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bookmarkStart w:id="4" w:name="_GoBack"/>
            <w:r>
              <w:rPr>
                <w:rFonts w:hint="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173990"/>
                  <wp:effectExtent l="0" t="0" r="10160" b="3810"/>
                  <wp:docPr id="4" name="图片 4" descr="1739224084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3922408447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 contrast="-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E005D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31894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32E7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9CE6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9173C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97535" cy="328930"/>
                  <wp:effectExtent l="0" t="0" r="12065" b="1270"/>
                  <wp:docPr id="2" name="图片 2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8794DA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E31A3E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38B0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C9ABB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568E7A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3" name="图片 3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AA5BFC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A5400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</w:tbl>
    <w:p w14:paraId="235C3F6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D403B9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199DE0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AD0E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87C86C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795D68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3FCFE5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C001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C6E60B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0EF129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EE0BFB4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分析理解常用的和弦伴奏织体的结构以及弹奏方法。</w:t>
            </w:r>
          </w:p>
        </w:tc>
      </w:tr>
      <w:tr w14:paraId="4F3E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66F128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91F54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40A829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能运用穿指和跨指的方法完整地弹奏两个八度C、G、F大调的音阶与长琶音。</w:t>
            </w:r>
          </w:p>
        </w:tc>
      </w:tr>
      <w:tr w14:paraId="5364C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A88186D">
            <w:pPr>
              <w:snapToGrid w:val="0"/>
              <w:jc w:val="center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CDD590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6ACAF3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能运用正确的指法弹奏C、G、F大调的主和弦的原位和转位、I-IV-V-I和弦连接。并熟练运用和弦织体进行乐曲编配。</w:t>
            </w:r>
          </w:p>
        </w:tc>
      </w:tr>
      <w:tr w14:paraId="70C5E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FE0D0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2BCAD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6FCD4F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能运用柱式、全分解、半分解和弦伴奏音型为儿歌伴奏，并边弹边唱。</w:t>
            </w:r>
          </w:p>
        </w:tc>
      </w:tr>
      <w:tr w14:paraId="34B22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C2BB1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AF5F4B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DFCC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7C9368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能掌握常用的和弦伴奏音型所表达的音乐情绪，理解弹唱歌曲的色彩情感，提升学前教育学生专业素养，增强学生对表达音乐的能力和热爱钢琴弹唱。</w:t>
            </w:r>
          </w:p>
        </w:tc>
      </w:tr>
    </w:tbl>
    <w:p w14:paraId="32E3F1C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FE4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D8DC0A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 师德规范: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1F18231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425C3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BFFF4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XQ02 教育情怀:1</w:t>
            </w:r>
          </w:p>
          <w:p w14:paraId="1C82ABC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②具有人文底蕴、生命关怀和科学精神，践行幼儿为本和爱与自由理念，做幼儿健康成长的启蒙者和引路人。</w:t>
            </w:r>
          </w:p>
        </w:tc>
      </w:tr>
      <w:tr w14:paraId="6AA1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1017E5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 保教知识:1</w:t>
            </w:r>
          </w:p>
          <w:p w14:paraId="61DD684F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①掌握通识知识，具有专业所需的人文科学素养，体现在学前相关的艺术欣赏与表</w:t>
            </w:r>
          </w:p>
          <w:p w14:paraId="2BA86106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</w:tr>
      <w:tr w14:paraId="072C6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97423C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XQ07（24） 学会反思: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5C85A5F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③发展反思与创新的意识与能力，综合运用批判性思维，突破传统思维，解放思想与大脑，创造性地解决学习、研究与创新创业实践中遇到的问题。</w:t>
            </w:r>
          </w:p>
        </w:tc>
      </w:tr>
      <w:tr w14:paraId="45507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D554F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XQ08（24） 沟通合作:1</w:t>
            </w:r>
          </w:p>
          <w:p w14:paraId="1EC85DB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0B56D584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E17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B73051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591388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23551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124DB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6561E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7A9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E40015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BEBB4FE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ADD6D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5C4732EB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本课程旨在培养学前教育专业学生，使其在拥护党的领导下，践行师德规范，通过钢琴与弹唱学习，掌握扎实技能，为立德树人的教育事业筑牢基础。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6B0E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39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43CBB4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AAC095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7862F3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M</w:t>
            </w:r>
          </w:p>
        </w:tc>
        <w:tc>
          <w:tcPr>
            <w:tcW w:w="4763" w:type="dxa"/>
            <w:vAlign w:val="center"/>
          </w:tcPr>
          <w:p w14:paraId="5F3C1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通过钢琴与弹唱课程学习，让学前教育专业学生具备人文与科学素养，践行幼儿为本理念，以音乐启蒙助力幼儿健康成长。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FA5D0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B2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27B5AB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8129684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23C1A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668158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通过系统学习钢琴与弹唱课程，让学前教育专业学生掌握艺术表现技能，积累人文科学素养，为投身幼儿保教工作筑牢专业根基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E285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9F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4226B9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5BB69A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E40E0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43A2EA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在学前教育专业钢琴与弹唱课程里，培养学生反思与创新意识，借助批判性思维突破常规，创造性解决弹唱学习和教学实践问题。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E7A03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8E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1969DD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59C0626">
            <w:pPr>
              <w:pStyle w:val="14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B0B172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B49297E">
            <w:pPr>
              <w:pStyle w:val="14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通过学前教育专业钢琴与弹唱课程，帮助学生树立团队协作与社会服务意识，运用沟通技能开展小组活动，共同提升弹唱水平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9A2317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0B1B8E5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05D209D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pPr w:leftFromText="180" w:rightFromText="180" w:vertAnchor="text" w:horzAnchor="page" w:tblpX="931" w:tblpY="311"/>
        <w:tblOverlap w:val="never"/>
        <w:tblW w:w="10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4"/>
        <w:gridCol w:w="2194"/>
      </w:tblGrid>
      <w:tr w14:paraId="04C0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0EF513D5">
            <w:pPr>
              <w:widowControl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 w14:paraId="22F16420">
            <w:pPr>
              <w:widowControl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知识目标</w:t>
            </w:r>
          </w:p>
        </w:tc>
        <w:tc>
          <w:tcPr>
            <w:tcW w:w="2381" w:type="dxa"/>
            <w:vAlign w:val="center"/>
          </w:tcPr>
          <w:p w14:paraId="0EFDA9C5">
            <w:pPr>
              <w:widowControl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目标</w:t>
            </w:r>
          </w:p>
        </w:tc>
        <w:tc>
          <w:tcPr>
            <w:tcW w:w="2194" w:type="dxa"/>
            <w:vAlign w:val="center"/>
          </w:tcPr>
          <w:p w14:paraId="43D22659">
            <w:pPr>
              <w:widowControl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情感目标</w:t>
            </w:r>
          </w:p>
        </w:tc>
        <w:tc>
          <w:tcPr>
            <w:tcW w:w="2194" w:type="dxa"/>
            <w:vAlign w:val="center"/>
          </w:tcPr>
          <w:p w14:paraId="625F246B">
            <w:pPr>
              <w:widowControl w:val="0"/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教学难点</w:t>
            </w:r>
          </w:p>
        </w:tc>
      </w:tr>
      <w:tr w14:paraId="3533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304" w:type="dxa"/>
            <w:vAlign w:val="center"/>
          </w:tcPr>
          <w:p w14:paraId="75000D5A">
            <w:pPr>
              <w:widowControl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弹唱复杂节奏训练（</w:t>
            </w:r>
            <w:r>
              <w:rPr>
                <w:color w:val="000000"/>
              </w:rPr>
              <w:t>4课时</w:t>
            </w:r>
            <w:r>
              <w:rPr>
                <w:rFonts w:hint="eastAsia"/>
                <w:color w:val="000000"/>
              </w:rPr>
              <w:t>理论加实践，分为1课时理论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课时实践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 w14:paraId="55A8C118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分析简易柱式和弦伴奏的结构并弹奏</w:t>
            </w:r>
          </w:p>
          <w:p w14:paraId="765C1B2F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区别并理解各个节拍的强弱关系</w:t>
            </w:r>
          </w:p>
          <w:p w14:paraId="59C7F2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3.计划并支持学生熟练弹奏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《春》、《奏鸣曲主题》等</w:t>
            </w:r>
          </w:p>
          <w:p w14:paraId="45CE52E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4.组成小组进行视唱练耳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：《小雨沙沙》、《赞美诗》等</w:t>
            </w:r>
          </w:p>
          <w:p w14:paraId="02D78683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108B32DF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1.记忆各个节拍的强弱关系</w:t>
            </w:r>
          </w:p>
          <w:p w14:paraId="2316B210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2.能够弹奏《春》</w:t>
            </w:r>
          </w:p>
          <w:p w14:paraId="1F23FB05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3.能够视唱《小雨沙沙》</w:t>
            </w:r>
          </w:p>
        </w:tc>
        <w:tc>
          <w:tcPr>
            <w:tcW w:w="2194" w:type="dxa"/>
            <w:vAlign w:val="center"/>
          </w:tcPr>
          <w:p w14:paraId="31FEEEAA">
            <w:pPr>
              <w:widowControl w:val="0"/>
              <w:jc w:val="left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《小雨沙沙》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弹唱歌曲的色彩情感，提升学前教育学生专业素养，对弹唱产生热爱。</w:t>
            </w:r>
          </w:p>
        </w:tc>
        <w:tc>
          <w:tcPr>
            <w:tcW w:w="2194" w:type="dxa"/>
            <w:vAlign w:val="center"/>
          </w:tcPr>
          <w:p w14:paraId="159C7348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简易柱式和弦伴奏弹奏技法的掌握与应用</w:t>
            </w:r>
          </w:p>
          <w:p w14:paraId="3449717E">
            <w:pPr>
              <w:widowControl w:val="0"/>
              <w:jc w:val="left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</w:tr>
      <w:tr w14:paraId="2846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304" w:type="dxa"/>
            <w:vAlign w:val="center"/>
          </w:tcPr>
          <w:p w14:paraId="2497D7CD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．弹唱复杂节奏训练（</w:t>
            </w:r>
            <w:r>
              <w:rPr>
                <w:color w:val="000000"/>
              </w:rPr>
              <w:t>4课时</w:t>
            </w:r>
            <w:r>
              <w:rPr>
                <w:rFonts w:hint="eastAsia"/>
                <w:color w:val="000000"/>
              </w:rPr>
              <w:t>理论加实践，分为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课时理论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课时实践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 w14:paraId="78CD682F"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简易全分解和弦伴奏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并弹奏</w:t>
            </w:r>
          </w:p>
          <w:p w14:paraId="69EFE270">
            <w:pPr>
              <w:widowControl w:val="0"/>
              <w:ind w:right="-5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计划并支持学生熟练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弹奏《青春圆舞曲》、《春天的喜悦》等</w:t>
            </w:r>
          </w:p>
          <w:p w14:paraId="1C2B87F9">
            <w:pPr>
              <w:widowControl w:val="0"/>
              <w:ind w:right="-5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组成小组进行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视唱练耳：《小红帽》、《两只耳朵》等</w:t>
            </w:r>
          </w:p>
        </w:tc>
        <w:tc>
          <w:tcPr>
            <w:tcW w:w="2381" w:type="dxa"/>
            <w:vAlign w:val="center"/>
          </w:tcPr>
          <w:p w14:paraId="0F64BE03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能够弹奏《青春圆舞曲》</w:t>
            </w:r>
          </w:p>
          <w:p w14:paraId="2695830E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2.能够视唱《小红帽》、《两只耳朵》</w:t>
            </w:r>
          </w:p>
          <w:p w14:paraId="529946A5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1469728">
            <w:pPr>
              <w:widowControl w:val="0"/>
              <w:ind w:right="-5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《小红帽》、《两只耳朵》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弹唱歌曲的色彩情感，提升学前教育学生专业素养，热爱钢琴与弹唱</w:t>
            </w:r>
          </w:p>
          <w:p w14:paraId="543976C0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  <w:p w14:paraId="0A0133BD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7A1AF54F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简易全分解和弦伴奏弹奏技法的掌握与应用</w:t>
            </w:r>
          </w:p>
          <w:p w14:paraId="4AE29D9F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</w:tr>
      <w:tr w14:paraId="21E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04" w:type="dxa"/>
            <w:vAlign w:val="center"/>
          </w:tcPr>
          <w:p w14:paraId="7AE6C3CE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 xml:space="preserve"> 弹唱复杂节奏训练（</w:t>
            </w:r>
            <w:r>
              <w:rPr>
                <w:color w:val="000000"/>
              </w:rPr>
              <w:t>4课时</w:t>
            </w:r>
            <w:r>
              <w:rPr>
                <w:rFonts w:hint="eastAsia"/>
                <w:color w:val="000000"/>
              </w:rPr>
              <w:t>实践结合理论,分为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课时理论3课时实践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 w14:paraId="58319B9F"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简易半分解和弦伴奏（一）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并弹奏</w:t>
            </w:r>
          </w:p>
          <w:p w14:paraId="728341CD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计划并支持学生熟练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弹奏《小毛驴》、《拍皮球》等</w:t>
            </w:r>
          </w:p>
          <w:p w14:paraId="6FA10FCE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组成小组进行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视唱练耳：《大拇指》、《小小交通警》等</w:t>
            </w:r>
          </w:p>
        </w:tc>
        <w:tc>
          <w:tcPr>
            <w:tcW w:w="2381" w:type="dxa"/>
            <w:vAlign w:val="center"/>
          </w:tcPr>
          <w:p w14:paraId="6D69CFF4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1.能够弹奏《小毛驴》、《拍皮球》</w:t>
            </w:r>
          </w:p>
          <w:p w14:paraId="6E5A13A8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2.能够视唱《大拇指》</w:t>
            </w:r>
          </w:p>
        </w:tc>
        <w:tc>
          <w:tcPr>
            <w:tcW w:w="2194" w:type="dxa"/>
            <w:vAlign w:val="center"/>
          </w:tcPr>
          <w:p w14:paraId="6F4A6A2A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《大拇指》、《小小交通警》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弹唱歌曲的色彩情感，升华歌曲所带来的情感，能够带有情感的进行弹唱</w:t>
            </w:r>
          </w:p>
        </w:tc>
        <w:tc>
          <w:tcPr>
            <w:tcW w:w="2194" w:type="dxa"/>
            <w:vAlign w:val="center"/>
          </w:tcPr>
          <w:p w14:paraId="1281E3C2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1.授课技巧的传授</w:t>
            </w:r>
          </w:p>
        </w:tc>
      </w:tr>
      <w:tr w14:paraId="294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304" w:type="dxa"/>
            <w:vAlign w:val="center"/>
          </w:tcPr>
          <w:p w14:paraId="756FEA70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 xml:space="preserve"> 弹唱复杂节奏训练（</w:t>
            </w:r>
            <w:r>
              <w:rPr>
                <w:color w:val="000000"/>
              </w:rPr>
              <w:t>4课时</w:t>
            </w:r>
            <w:r>
              <w:rPr>
                <w:rFonts w:hint="eastAsia"/>
                <w:color w:val="000000"/>
              </w:rPr>
              <w:t>实践结合理论，分为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课时理论3课时实践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 w14:paraId="0601EB99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分析对比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简易半分解和弦伴奏（二）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并弹奏</w:t>
            </w:r>
          </w:p>
          <w:p w14:paraId="01BAB34F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计划并支持学生熟练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弹奏《杜鹃鸟》、《乘火箭上天》等</w:t>
            </w:r>
          </w:p>
          <w:p w14:paraId="64ABB167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组成小组进行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视唱练耳：《小兔子乖乖》、《吉祥三宝》等</w:t>
            </w:r>
          </w:p>
        </w:tc>
        <w:tc>
          <w:tcPr>
            <w:tcW w:w="2381" w:type="dxa"/>
            <w:vAlign w:val="center"/>
          </w:tcPr>
          <w:p w14:paraId="48AA4B74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1.能够弹奏《杜鹃鸟》</w:t>
            </w:r>
          </w:p>
          <w:p w14:paraId="3B4066EE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2.能够视唱《小兔子乖乖》、《吉祥三宝》</w:t>
            </w:r>
          </w:p>
        </w:tc>
        <w:tc>
          <w:tcPr>
            <w:tcW w:w="2194" w:type="dxa"/>
            <w:vAlign w:val="center"/>
          </w:tcPr>
          <w:p w14:paraId="2C38D98F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《小兔子乖乖》、《吉祥三宝》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弹唱歌曲的色彩情感，增强学生对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表达音乐的能力</w:t>
            </w:r>
            <w:r>
              <w:rPr>
                <w:rFonts w:hint="eastAsia"/>
                <w:bCs/>
                <w:color w:val="000000"/>
                <w:sz w:val="20"/>
                <w:szCs w:val="20"/>
                <w:lang w:val="en-US" w:eastAsia="zh-CN"/>
              </w:rPr>
              <w:t>和热爱钢琴弹唱</w:t>
            </w:r>
          </w:p>
        </w:tc>
        <w:tc>
          <w:tcPr>
            <w:tcW w:w="2194" w:type="dxa"/>
            <w:vAlign w:val="center"/>
          </w:tcPr>
          <w:p w14:paraId="751A7373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1.简易半分解和弦伴奏弹奏技法的掌握与应用</w:t>
            </w:r>
          </w:p>
          <w:p w14:paraId="202AB966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</w:tr>
    </w:tbl>
    <w:p w14:paraId="059C6C82">
      <w:pPr>
        <w:pStyle w:val="17"/>
        <w:spacing w:before="81" w:after="163"/>
        <w:rPr>
          <w:rFonts w:hint="eastAsia"/>
        </w:rPr>
      </w:pPr>
    </w:p>
    <w:p w14:paraId="084E71BF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3002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11402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F8F0E25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E2CD49D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0B46DF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927A55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0B9F36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93B82F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BDC1EA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38F4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977FAA2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第一单元 分析柱式和弦伴奏</w:t>
            </w:r>
          </w:p>
        </w:tc>
        <w:tc>
          <w:tcPr>
            <w:tcW w:w="1100" w:type="dxa"/>
            <w:vAlign w:val="center"/>
          </w:tcPr>
          <w:p w14:paraId="76D4306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557694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FECED1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2CDC9A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A5478B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9E6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1BE391B">
            <w:pPr>
              <w:ind w:right="-50" w:rightChars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第二单元 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并弹奏</w:t>
            </w:r>
          </w:p>
        </w:tc>
        <w:tc>
          <w:tcPr>
            <w:tcW w:w="1100" w:type="dxa"/>
            <w:vAlign w:val="center"/>
          </w:tcPr>
          <w:p w14:paraId="3FD16F1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4029E8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F22354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A375A9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030C2C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BF0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C7BC6DC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第三单元分析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半分解和弦伴奏</w:t>
            </w:r>
          </w:p>
        </w:tc>
        <w:tc>
          <w:tcPr>
            <w:tcW w:w="1100" w:type="dxa"/>
            <w:vAlign w:val="center"/>
          </w:tcPr>
          <w:p w14:paraId="79A631A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6DE3CD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E49D5D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ED2AD5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E01BEB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2B4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106E3D">
            <w:pPr>
              <w:widowControl w:val="0"/>
              <w:snapToGrid w:val="0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分析对比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伴奏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音型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0C642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8E445F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EEFC01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87A184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51A246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2D3612D5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A5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DA5B4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D9FAF50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D603BC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3B7F1D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E59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5B26F48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0CAB819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54968A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495DD1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0736B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693A6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1F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8D27550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第一单元 分析柱式和弦伴奏</w:t>
            </w:r>
          </w:p>
        </w:tc>
        <w:tc>
          <w:tcPr>
            <w:tcW w:w="2755" w:type="dxa"/>
            <w:vAlign w:val="center"/>
          </w:tcPr>
          <w:p w14:paraId="320E3F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0606F560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0EF78356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58B9743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12F99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3605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3A3BB06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第二单元 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并弹奏</w:t>
            </w:r>
          </w:p>
        </w:tc>
        <w:tc>
          <w:tcPr>
            <w:tcW w:w="2755" w:type="dxa"/>
            <w:vAlign w:val="center"/>
          </w:tcPr>
          <w:p w14:paraId="0A9FEDF3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6A94F6B9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06817BD1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266FBDE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B2732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032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51C7A71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第三单元分析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半分解和弦伴奏</w:t>
            </w:r>
          </w:p>
        </w:tc>
        <w:tc>
          <w:tcPr>
            <w:tcW w:w="2755" w:type="dxa"/>
            <w:vAlign w:val="center"/>
          </w:tcPr>
          <w:p w14:paraId="474D5211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553B15BF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152FD502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75A2FE15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FEC7B7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2312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FE2CCCD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第四单元 分析对比3种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伴奏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音型</w:t>
            </w:r>
          </w:p>
        </w:tc>
        <w:tc>
          <w:tcPr>
            <w:tcW w:w="2755" w:type="dxa"/>
            <w:vAlign w:val="center"/>
          </w:tcPr>
          <w:p w14:paraId="2BA45EAF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524F177A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17D2479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847253E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EE4341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195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084CEC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30AEDE0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0721526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FFEF7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419DC4FC">
      <w:pPr>
        <w:pStyle w:val="17"/>
        <w:spacing w:before="326" w:beforeLines="100" w:after="163"/>
        <w:rPr>
          <w:rFonts w:hint="eastAsia"/>
        </w:rPr>
      </w:pPr>
    </w:p>
    <w:p w14:paraId="62666AA4">
      <w:pPr>
        <w:pStyle w:val="17"/>
        <w:spacing w:before="326" w:beforeLines="100" w:after="163"/>
      </w:pPr>
      <w:bookmarkStart w:id="0" w:name="OLE_LINK1"/>
      <w:bookmarkStart w:id="1" w:name="OLE_LINK2"/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356F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90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7D1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D74C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998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F2ECA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11F4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9F0B1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F09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5D57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E6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054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拉德茨基进行曲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》《春》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秋天的节日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4DB2AF3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到站了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》《小雨沙沙》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看星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FC4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BBFD9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5B31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9E3D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0CB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800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春天的喜悦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平安夜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6B98DCBA">
            <w:pPr>
              <w:ind w:right="-5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洋娃娃和小熊跳舞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小红帽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两只耳朵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红蜻蜓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337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AD41F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29A6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54AD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78C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5FF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我们多么幸福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《小毛驴》等</w:t>
            </w:r>
          </w:p>
          <w:p w14:paraId="16D84F7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《不做小懒虫》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《小小交通警》</w:t>
            </w:r>
          </w:p>
          <w:p w14:paraId="6AB1626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47C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667C2E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424D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5090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971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531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弹奏《杜鹃鸟》、《乘火箭上天》等</w:t>
            </w:r>
          </w:p>
          <w:p w14:paraId="78E2697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视唱练耳：《小兔子乖乖》、《吉祥三宝》等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D12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A876C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73EB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46B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65D1B1B">
      <w:pPr>
        <w:pStyle w:val="16"/>
        <w:spacing w:before="326" w:beforeLines="100" w:line="360" w:lineRule="auto"/>
        <w:ind w:firstLine="280" w:firstLineChars="10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769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76" w:type="dxa"/>
            <w:vAlign w:val="center"/>
          </w:tcPr>
          <w:p w14:paraId="48E5EEA9">
            <w:pPr>
              <w:widowControl w:val="0"/>
              <w:adjustRightInd w:val="0"/>
              <w:snapToGrid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思政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过主题鲜明的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养学生的爱国情感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激发同学们的爱国之情与民族自豪感。通过音乐的教育意义，树立坚定的理想信念与职业信仰，为自己的目标努力奋斗。</w:t>
            </w:r>
          </w:p>
          <w:p w14:paraId="52B3EBDF">
            <w:pPr>
              <w:pStyle w:val="14"/>
              <w:widowControl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实施途径：通过分析、举例等步骤，重视做事的实践性、科学性。</w:t>
            </w:r>
          </w:p>
        </w:tc>
      </w:tr>
    </w:tbl>
    <w:p w14:paraId="0A12154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318"/>
      </w:tblGrid>
      <w:tr w14:paraId="4F6C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59FB6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DBAE00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B3DD6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D22E70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2C044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D7E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BA7C4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6E7831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9FCAE2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284628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D88136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2F6A1E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4C2D5B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5A9462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vMerge w:val="continue"/>
            <w:tcBorders>
              <w:right w:val="single" w:color="auto" w:sz="12" w:space="0"/>
            </w:tcBorders>
          </w:tcPr>
          <w:p w14:paraId="0AFE98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E7A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785653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619EA36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2F199F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E5584A2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91FB91A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064B9EA7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0BF283B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1B0135EA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5810CAF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3305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EA09574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7B488D6E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9DF803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9307C3E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2F56E0F5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B964F84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12" w:type="dxa"/>
            <w:vAlign w:val="center"/>
          </w:tcPr>
          <w:p w14:paraId="700C40C2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268DFC46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304D7A9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3FAB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C74164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D4ABE4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750B5BB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67D92D4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5D65BB8">
            <w:pPr>
              <w:pStyle w:val="14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1B2A17D">
            <w:pPr>
              <w:pStyle w:val="14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243AB72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12" w:type="dxa"/>
            <w:vAlign w:val="center"/>
          </w:tcPr>
          <w:p w14:paraId="5C0D29FD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1447F2D1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</w:tbl>
    <w:p w14:paraId="27AA81B5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 w14:paraId="6CD9F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restart"/>
            <w:vAlign w:val="center"/>
          </w:tcPr>
          <w:p w14:paraId="38170DC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64FACD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762DDE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558C9D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21914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78747B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8" w:type="dxa"/>
            <w:gridSpan w:val="4"/>
            <w:vAlign w:val="center"/>
          </w:tcPr>
          <w:p w14:paraId="47CFA19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05D6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continue"/>
          </w:tcPr>
          <w:p w14:paraId="09C0DF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67F503C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2D3E1C0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290E27F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0A0E03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7A44D4C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B7875E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4AAA38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0655B1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7743BFD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1E2EE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1976B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09F2F0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84" w:type="dxa"/>
            <w:vAlign w:val="center"/>
          </w:tcPr>
          <w:p w14:paraId="2635CE7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1" w:type="dxa"/>
          </w:tcPr>
          <w:p w14:paraId="35AA39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eastAsia="宋体" w:cs="Helvetic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着正装，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表情记号及音乐术语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表达正确，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情感表达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</w:t>
            </w:r>
          </w:p>
        </w:tc>
        <w:tc>
          <w:tcPr>
            <w:tcW w:w="1442" w:type="dxa"/>
          </w:tcPr>
          <w:p w14:paraId="7A98FED9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，弹奏节奏很准确，弹奏旋律很准确，表情记号及音乐术语完全准确，饱含深情</w:t>
            </w:r>
          </w:p>
        </w:tc>
        <w:tc>
          <w:tcPr>
            <w:tcW w:w="1442" w:type="dxa"/>
          </w:tcPr>
          <w:p w14:paraId="1B2EB8BF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着正装，手型指法基本标准，弹奏节奏基本准确，弹奏旋律基本准确，表情记号及音乐术语较为准确，感情较充沛</w:t>
            </w:r>
          </w:p>
        </w:tc>
        <w:tc>
          <w:tcPr>
            <w:tcW w:w="1442" w:type="dxa"/>
          </w:tcPr>
          <w:p w14:paraId="646DD872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着正装，手型指法较为标准，弹奏节奏较准确，弹奏旋律较为准确，表情记号及音乐术语基本准确，感情一般充沛</w:t>
            </w:r>
          </w:p>
        </w:tc>
        <w:tc>
          <w:tcPr>
            <w:tcW w:w="1442" w:type="dxa"/>
          </w:tcPr>
          <w:p w14:paraId="7FAC1893">
            <w:pPr>
              <w:pStyle w:val="6"/>
              <w:widowControl/>
              <w:shd w:val="clear" w:color="auto" w:fill="FFFFFF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着便装，手型指法不标准，弹奏节奏不准确，弹奏旋律不准确，表情记号及音乐术语不准确，感情不充沛</w:t>
            </w:r>
          </w:p>
        </w:tc>
      </w:tr>
      <w:tr w14:paraId="4663F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5442509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560F650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1" w:type="dxa"/>
            <w:vAlign w:val="center"/>
          </w:tcPr>
          <w:p w14:paraId="16F30D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</w:p>
        </w:tc>
        <w:tc>
          <w:tcPr>
            <w:tcW w:w="1442" w:type="dxa"/>
            <w:vAlign w:val="center"/>
          </w:tcPr>
          <w:p w14:paraId="708E6E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手型指法很标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，弹奏节奏很准确，弹奏旋律很准确</w:t>
            </w:r>
          </w:p>
        </w:tc>
        <w:tc>
          <w:tcPr>
            <w:tcW w:w="1442" w:type="dxa"/>
            <w:vAlign w:val="center"/>
          </w:tcPr>
          <w:p w14:paraId="7FEC1C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手型指法基本标准，弹奏节奏基本准确，弹奏旋律基本准确</w:t>
            </w:r>
          </w:p>
        </w:tc>
        <w:tc>
          <w:tcPr>
            <w:tcW w:w="1442" w:type="dxa"/>
            <w:vAlign w:val="center"/>
          </w:tcPr>
          <w:p w14:paraId="6D97C7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手型指法较为标准，弹奏节奏较为准确，弹奏旋律较为准确</w:t>
            </w:r>
          </w:p>
        </w:tc>
        <w:tc>
          <w:tcPr>
            <w:tcW w:w="1442" w:type="dxa"/>
            <w:vAlign w:val="center"/>
          </w:tcPr>
          <w:p w14:paraId="18E81C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手型指法不标准，弹奏节奏不准确，弹奏旋律不准确</w:t>
            </w:r>
          </w:p>
        </w:tc>
      </w:tr>
      <w:tr w14:paraId="482C5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15E4339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649104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1" w:type="dxa"/>
            <w:vAlign w:val="center"/>
          </w:tcPr>
          <w:p w14:paraId="14E5A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表情记号音乐术语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表达正确，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情感表达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贴合主题</w:t>
            </w:r>
          </w:p>
        </w:tc>
        <w:tc>
          <w:tcPr>
            <w:tcW w:w="1442" w:type="dxa"/>
            <w:vAlign w:val="center"/>
          </w:tcPr>
          <w:p w14:paraId="2A83AB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表情及音乐术语完全准确，饱含深情</w:t>
            </w:r>
          </w:p>
        </w:tc>
        <w:tc>
          <w:tcPr>
            <w:tcW w:w="1442" w:type="dxa"/>
            <w:vAlign w:val="center"/>
          </w:tcPr>
          <w:p w14:paraId="296B73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表情记号及音乐术语较为准确，感情较为充沛</w:t>
            </w:r>
          </w:p>
        </w:tc>
        <w:tc>
          <w:tcPr>
            <w:tcW w:w="1442" w:type="dxa"/>
            <w:vAlign w:val="center"/>
          </w:tcPr>
          <w:p w14:paraId="751774C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表情记号及音乐术语基本准确，感情一般充沛</w:t>
            </w:r>
          </w:p>
        </w:tc>
        <w:tc>
          <w:tcPr>
            <w:tcW w:w="1442" w:type="dxa"/>
            <w:vAlign w:val="center"/>
          </w:tcPr>
          <w:p w14:paraId="240EAC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表情记号及音乐术语不准确，感情不充沛</w:t>
            </w:r>
          </w:p>
        </w:tc>
      </w:tr>
      <w:tr w14:paraId="26462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restart"/>
            <w:vAlign w:val="center"/>
          </w:tcPr>
          <w:p w14:paraId="55919A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F42B9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F5921B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3A0384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535F2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687C6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8" w:type="dxa"/>
            <w:gridSpan w:val="4"/>
            <w:vAlign w:val="center"/>
          </w:tcPr>
          <w:p w14:paraId="2EF54B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DF7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continue"/>
          </w:tcPr>
          <w:p w14:paraId="557683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5DE933E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46619F0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90BEC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0F9AFA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09CFC0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4D69A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3697E8C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4689951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6193D3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12D47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299FF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0367FEB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4CC53728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1" w:type="dxa"/>
            <w:vAlign w:val="top"/>
          </w:tcPr>
          <w:p w14:paraId="2BB25A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弹唱过程节奏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音符精准和速度准确，具有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音乐情感的传达能力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准确弹奏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标记符号和指法（如连线、重音符号、颤音等）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并理解乐曲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曲式结构和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乐句处理。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需要完整弹唱乐曲，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体现弹唱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曲目连贯性和音乐统一性的表现能力。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并展现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舞台表演中的自信心和表现能力。</w:t>
            </w:r>
          </w:p>
        </w:tc>
        <w:tc>
          <w:tcPr>
            <w:tcW w:w="1442" w:type="dxa"/>
            <w:vAlign w:val="top"/>
          </w:tcPr>
          <w:p w14:paraId="122E36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技巧熟练，准确度较高，速度掌控较好。节奏准确，感觉较为流畅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能够基本准确地表达音乐的情感和意境，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有一定的感情。动态变化较为流畅，音色相对丰富，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有一定的层次感。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理解和运用标记符号和指法，演奏较为流畅，准确性较高。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较为流畅，感觉较为自然。舞台表现较为自然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442" w:type="dxa"/>
            <w:vAlign w:val="top"/>
          </w:tcPr>
          <w:p w14:paraId="0210C7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技巧一般，准确度一般，速度掌控不够稳定。节奏基本准确，感觉稍欠流畅。表达音乐的情感欠准确，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较为平淡。</w:t>
            </w:r>
          </w:p>
          <w:p w14:paraId="3BB0BB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稍显不流畅，准确性一般。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，演奏稍显不流畅，感觉欠自然。演奏连贯性稍显不足，部分过渡较为突兀，音乐统一性一般。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舞台表现稍显生硬，演奏有些紧张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122701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技巧不够熟练，准确度较差，速度掌控不稳定。节奏不够准确，感觉不流畅。表达音乐的情感明显有偏差，演奏缺乏感情。理解和运用标记符号和指法有明显问题，演奏不流畅，准确性较差。理解和运用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演奏连贯性明显不足，过渡突兀，音乐统一性较差。舞台表现明显生硬，演奏十分紧张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6CBEC4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技巧非常糟糕，准确度极差，速度都有明显问题。节奏极不准确，感觉非常混乱，演奏毫无生气。演奏没有任何感情。演奏没有层次感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理解和运用标记符号和指法完全失败，演奏非常不流畅，准确性极差。理解和运用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伴奏织体完全错误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，演奏非常不流畅，感觉极不自然。演奏连贯性极差。舞台表现非常生硬，演奏非常紧张。</w:t>
            </w:r>
          </w:p>
        </w:tc>
      </w:tr>
      <w:tr w14:paraId="6BD1D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75A4A7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1B2F395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1" w:type="dxa"/>
            <w:vAlign w:val="top"/>
          </w:tcPr>
          <w:p w14:paraId="568808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熟练，流畅、旋律准确，能边弹边唱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，伴奏要求和谐、优美，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能较好地诠释作品的风格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，体现作品情感。</w:t>
            </w:r>
          </w:p>
        </w:tc>
        <w:tc>
          <w:tcPr>
            <w:tcW w:w="1442" w:type="dxa"/>
            <w:vAlign w:val="top"/>
          </w:tcPr>
          <w:p w14:paraId="186EE1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能很好地掌握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的基本技能、技巧与技术。对乐曲的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能准确完整地表达，能较好地诠释作品的风格。对弹奏的作品有一定的理解与表现力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4D50B7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的作品完整连贯，乐句明确，并有弹奏技术上的难点，音乐表现较好。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基本完成整首曲目，只有个别的错音、错节奏，无明显断续现象。</w:t>
            </w:r>
          </w:p>
          <w:p w14:paraId="636BE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vAlign w:val="top"/>
          </w:tcPr>
          <w:p w14:paraId="7FF8D8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弹奏方法正确，但不能表达作品的感情和风格，乐曲的基本节奏有误。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基本完成整首曲目，但有几处错音、错节奏、断续不明显。</w:t>
            </w:r>
          </w:p>
        </w:tc>
        <w:tc>
          <w:tcPr>
            <w:tcW w:w="1442" w:type="dxa"/>
            <w:vAlign w:val="top"/>
          </w:tcPr>
          <w:p w14:paraId="15DC8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弹奏的作品不完整，时断时续，节奏感差，演奏状态和作品的乐谱都存在错误。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</w:p>
          <w:p w14:paraId="631BA3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4CA7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75997C8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73E02D34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1" w:type="dxa"/>
            <w:vAlign w:val="top"/>
          </w:tcPr>
          <w:p w14:paraId="291A536D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弹奏熟练、流畅，伴奏要求和谐、优美, 体现作品情感、有较强的演奏技巧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歌曲自弹自唱，展示弹唱的技巧。</w:t>
            </w:r>
          </w:p>
        </w:tc>
        <w:tc>
          <w:tcPr>
            <w:tcW w:w="1442" w:type="dxa"/>
            <w:vAlign w:val="top"/>
          </w:tcPr>
          <w:p w14:paraId="696439E2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弹唱歌曲连贯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，没有错音。能根据歌曲的内容风格，正确的运用节奏型进行伴奏。歌唱声音圆润.吐字清楚。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感情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丰富，具有表现力。</w:t>
            </w:r>
          </w:p>
        </w:tc>
        <w:tc>
          <w:tcPr>
            <w:tcW w:w="1442" w:type="dxa"/>
            <w:vAlign w:val="top"/>
          </w:tcPr>
          <w:p w14:paraId="18C222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正确的运用节奏型进行伴奏。弹奏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基本清晰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情感处理基本符合作品风格。</w:t>
            </w:r>
          </w:p>
        </w:tc>
        <w:tc>
          <w:tcPr>
            <w:tcW w:w="1442" w:type="dxa"/>
            <w:vAlign w:val="top"/>
          </w:tcPr>
          <w:p w14:paraId="30C299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个别不正确的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不清晰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情感处理未完全符合作品风格。</w:t>
            </w:r>
          </w:p>
        </w:tc>
        <w:tc>
          <w:tcPr>
            <w:tcW w:w="1442" w:type="dxa"/>
            <w:vAlign w:val="top"/>
          </w:tcPr>
          <w:p w14:paraId="467CE8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不能正确的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情感处理不符合作品风格。</w:t>
            </w:r>
          </w:p>
        </w:tc>
      </w:tr>
    </w:tbl>
    <w:p w14:paraId="6210003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8B0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6D7B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B6D7B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50F5FF4"/>
    <w:rsid w:val="1C1C5623"/>
    <w:rsid w:val="22987C80"/>
    <w:rsid w:val="24192CCC"/>
    <w:rsid w:val="290E0F76"/>
    <w:rsid w:val="2B580837"/>
    <w:rsid w:val="2FFB0A67"/>
    <w:rsid w:val="37FF86F0"/>
    <w:rsid w:val="39A66CD4"/>
    <w:rsid w:val="3BEE22ED"/>
    <w:rsid w:val="3CD52CE1"/>
    <w:rsid w:val="3F3B589B"/>
    <w:rsid w:val="3FED1FB3"/>
    <w:rsid w:val="410F2E6A"/>
    <w:rsid w:val="4430136C"/>
    <w:rsid w:val="4AB0382B"/>
    <w:rsid w:val="569868B5"/>
    <w:rsid w:val="5DFAEC00"/>
    <w:rsid w:val="5EAD08B2"/>
    <w:rsid w:val="5FFE641E"/>
    <w:rsid w:val="60457F38"/>
    <w:rsid w:val="611F6817"/>
    <w:rsid w:val="66CA1754"/>
    <w:rsid w:val="6E9B314E"/>
    <w:rsid w:val="6ECD8CED"/>
    <w:rsid w:val="6F1E65D4"/>
    <w:rsid w:val="6F266C86"/>
    <w:rsid w:val="6F37CC6A"/>
    <w:rsid w:val="6F5042C2"/>
    <w:rsid w:val="6FBE35E5"/>
    <w:rsid w:val="6FF6E984"/>
    <w:rsid w:val="74316312"/>
    <w:rsid w:val="779E80C5"/>
    <w:rsid w:val="77BD2116"/>
    <w:rsid w:val="780F13C8"/>
    <w:rsid w:val="7ABBA69B"/>
    <w:rsid w:val="7AFBFD8D"/>
    <w:rsid w:val="7B6D2B4D"/>
    <w:rsid w:val="7C385448"/>
    <w:rsid w:val="7CB3663D"/>
    <w:rsid w:val="7CC731AE"/>
    <w:rsid w:val="7D7580AF"/>
    <w:rsid w:val="7EDEF8FF"/>
    <w:rsid w:val="7FFA4BB0"/>
    <w:rsid w:val="96D9E935"/>
    <w:rsid w:val="9D7FBF17"/>
    <w:rsid w:val="9EF95311"/>
    <w:rsid w:val="BD75BEED"/>
    <w:rsid w:val="BE6A8226"/>
    <w:rsid w:val="BFE6BFEE"/>
    <w:rsid w:val="BFFF7AB7"/>
    <w:rsid w:val="CEF59EA6"/>
    <w:rsid w:val="D7B97BD4"/>
    <w:rsid w:val="DF7BC60E"/>
    <w:rsid w:val="DFA0C04B"/>
    <w:rsid w:val="DFBFDAB0"/>
    <w:rsid w:val="EB774E59"/>
    <w:rsid w:val="F3F59831"/>
    <w:rsid w:val="F63FA18B"/>
    <w:rsid w:val="FAFFD672"/>
    <w:rsid w:val="FBFE1A0F"/>
    <w:rsid w:val="FE86A7AA"/>
    <w:rsid w:val="FF3F5A1F"/>
    <w:rsid w:val="FF795102"/>
    <w:rsid w:val="FFFED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4">
    <w:name w:val="s1"/>
    <w:basedOn w:val="9"/>
    <w:qFormat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747</Words>
  <Characters>811</Characters>
  <Lines>6</Lines>
  <Paragraphs>1</Paragraphs>
  <TotalTime>2</TotalTime>
  <ScaleCrop>false</ScaleCrop>
  <LinksUpToDate>false</LinksUpToDate>
  <CharactersWithSpaces>840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2023-11-23T10:39:00Z</dcterms:created>
  <dc:creator>juvg</dc:creator>
  <cp:lastModifiedBy>WPS_1472633697</cp:lastModifiedBy>
  <cp:lastPrinted>2023-11-23T08:52:00Z</cp:lastPrinted>
  <dcterms:modified xsi:type="dcterms:W3CDTF">2025-02-10T22:46:56Z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E3F8D5B7F38A49D9B85A3D072108DE4E_13</vt:lpwstr>
  </property>
  <property fmtid="{D5CDD505-2E9C-101B-9397-08002B2CF9AE}" pid="4" name="KSOTemplateDocerSaveRecord">
    <vt:lpwstr>eyJoZGlkIjoiZmYyN2VmZGFjOTczZDU2M2YzMzQ2OGQxOWIyNWMzYmYiLCJ1c2VySWQiOiIyMzc4ODA2ODIifQ==</vt:lpwstr>
  </property>
</Properties>
</file>