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73054" w14:textId="77777777" w:rsidR="005A68A0" w:rsidRDefault="00053DB9">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8240" behindDoc="0" locked="0" layoutInCell="1" allowOverlap="1" wp14:anchorId="763EDDCA" wp14:editId="64CF751C">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8012285" w14:textId="77777777" w:rsidR="005A68A0" w:rsidRDefault="00053DB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63EDDCA"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" stroked="f" strokeweight=".5pt">
                <v:textbox>
                  <w:txbxContent>
                    <w:p w14:paraId="38012285" w14:textId="77777777" w:rsidR="005A68A0" w:rsidRDefault="00053DB9">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26（A</w:t>
                      </w:r>
                      <w:r>
                        <w:rPr>
                          <w:rFonts w:ascii="宋体" w:hAnsi="宋体"/>
                          <w:spacing w:val="20"/>
                          <w:sz w:val="24"/>
                          <w:szCs w:val="24"/>
                        </w:rPr>
                        <w:t>0）</w:t>
                      </w:r>
                    </w:p>
                  </w:txbxContent>
                </v:textbox>
                <w10:wrap anchorx="page" anchory="page"/>
              </v:shape>
            </w:pict>
          </mc:Fallback>
        </mc:AlternateContent>
      </w:r>
    </w:p>
    <w:p w14:paraId="52F06D0B" w14:textId="77777777" w:rsidR="005A68A0" w:rsidRDefault="00053DB9">
      <w:pPr>
        <w:spacing w:line="288" w:lineRule="auto"/>
        <w:jc w:val="center"/>
        <w:rPr>
          <w:b/>
          <w:sz w:val="28"/>
          <w:szCs w:val="30"/>
        </w:rPr>
      </w:pPr>
      <w:bookmarkStart w:id="0" w:name="a2"/>
      <w:bookmarkEnd w:id="0"/>
      <w:r>
        <w:rPr>
          <w:rFonts w:hint="eastAsia"/>
          <w:b/>
          <w:sz w:val="28"/>
          <w:szCs w:val="30"/>
        </w:rPr>
        <w:t>【高等数学（</w:t>
      </w:r>
      <w:r>
        <w:rPr>
          <w:rFonts w:hint="eastAsia"/>
          <w:b/>
          <w:sz w:val="28"/>
          <w:szCs w:val="30"/>
        </w:rPr>
        <w:t>2</w:t>
      </w:r>
      <w:r>
        <w:rPr>
          <w:rFonts w:hint="eastAsia"/>
          <w:b/>
          <w:sz w:val="28"/>
          <w:szCs w:val="30"/>
        </w:rPr>
        <w:t>）理】</w:t>
      </w:r>
    </w:p>
    <w:p w14:paraId="6C941FE0" w14:textId="77777777" w:rsidR="005A68A0" w:rsidRDefault="00053DB9">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 xml:space="preserve">Advanced Calculus </w:t>
      </w:r>
      <w:r>
        <w:rPr>
          <w:b/>
          <w:sz w:val="28"/>
          <w:szCs w:val="30"/>
        </w:rPr>
        <w:t>(</w:t>
      </w:r>
      <w:r>
        <w:rPr>
          <w:rFonts w:hint="eastAsia"/>
          <w:b/>
          <w:sz w:val="28"/>
          <w:szCs w:val="30"/>
        </w:rPr>
        <w:t>II</w:t>
      </w:r>
      <w:r>
        <w:rPr>
          <w:b/>
          <w:sz w:val="28"/>
          <w:szCs w:val="30"/>
        </w:rPr>
        <w:t>)</w:t>
      </w:r>
      <w:r>
        <w:rPr>
          <w:rFonts w:hint="eastAsia"/>
          <w:b/>
          <w:sz w:val="28"/>
          <w:szCs w:val="30"/>
        </w:rPr>
        <w:t>】</w:t>
      </w:r>
    </w:p>
    <w:p w14:paraId="0997CF43" w14:textId="77777777" w:rsidR="005A68A0" w:rsidRDefault="00053DB9">
      <w:pPr>
        <w:spacing w:beforeLines="50" w:before="156" w:afterLines="50" w:after="156" w:line="288" w:lineRule="auto"/>
        <w:ind w:firstLineChars="150" w:firstLine="360"/>
        <w:rPr>
          <w:b/>
          <w:color w:val="008080"/>
          <w:sz w:val="30"/>
          <w:szCs w:val="30"/>
        </w:rPr>
      </w:pPr>
      <w:r>
        <w:rPr>
          <w:rFonts w:ascii="黑体" w:eastAsia="黑体" w:hint="eastAsia"/>
          <w:sz w:val="24"/>
        </w:rPr>
        <w:t>一、基本信息（必填项）</w:t>
      </w:r>
    </w:p>
    <w:p w14:paraId="1FF6EC9F" w14:textId="6B306909" w:rsidR="005A68A0" w:rsidRDefault="00053DB9">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宋体" w:hint="eastAsia"/>
          <w:szCs w:val="21"/>
        </w:rPr>
        <w:t>21000</w:t>
      </w:r>
      <w:r w:rsidR="00450E73">
        <w:rPr>
          <w:rFonts w:ascii="宋体"/>
          <w:szCs w:val="21"/>
        </w:rPr>
        <w:t>61</w:t>
      </w:r>
      <w:r>
        <w:rPr>
          <w:color w:val="000000"/>
          <w:sz w:val="20"/>
          <w:szCs w:val="20"/>
        </w:rPr>
        <w:t>】</w:t>
      </w:r>
    </w:p>
    <w:p w14:paraId="5EE05AD7" w14:textId="4A330665" w:rsidR="005A68A0" w:rsidRDefault="00053DB9">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450E73">
        <w:rPr>
          <w:color w:val="000000"/>
          <w:sz w:val="20"/>
          <w:szCs w:val="20"/>
        </w:rPr>
        <w:t>4</w:t>
      </w:r>
      <w:r>
        <w:rPr>
          <w:color w:val="000000"/>
          <w:sz w:val="20"/>
          <w:szCs w:val="20"/>
        </w:rPr>
        <w:t>】</w:t>
      </w:r>
    </w:p>
    <w:p w14:paraId="6009C418" w14:textId="312CF8AC" w:rsidR="005A68A0" w:rsidRDefault="00053DB9">
      <w:pPr>
        <w:snapToGrid w:val="0"/>
        <w:spacing w:line="288" w:lineRule="auto"/>
        <w:ind w:firstLineChars="196" w:firstLine="394"/>
        <w:rPr>
          <w:color w:val="000000"/>
          <w:sz w:val="20"/>
          <w:szCs w:val="20"/>
        </w:rPr>
      </w:pPr>
      <w:r>
        <w:rPr>
          <w:b/>
          <w:bCs/>
          <w:color w:val="000000"/>
          <w:sz w:val="20"/>
          <w:szCs w:val="20"/>
        </w:rPr>
        <w:t>面向专业：</w:t>
      </w:r>
      <w:r>
        <w:rPr>
          <w:color w:val="000000"/>
          <w:sz w:val="20"/>
          <w:szCs w:val="20"/>
        </w:rPr>
        <w:t>【</w:t>
      </w:r>
      <w:r w:rsidR="00450E73">
        <w:rPr>
          <w:rFonts w:hint="eastAsia"/>
          <w:color w:val="000000"/>
          <w:sz w:val="20"/>
          <w:szCs w:val="20"/>
        </w:rPr>
        <w:t>微电子，机制</w:t>
      </w:r>
      <w:r w:rsidR="008C4178">
        <w:rPr>
          <w:rFonts w:hint="eastAsia"/>
          <w:color w:val="000000"/>
          <w:sz w:val="20"/>
          <w:szCs w:val="20"/>
        </w:rPr>
        <w:t>，电科</w:t>
      </w:r>
      <w:r>
        <w:rPr>
          <w:color w:val="000000"/>
          <w:sz w:val="20"/>
          <w:szCs w:val="20"/>
        </w:rPr>
        <w:t>】</w:t>
      </w:r>
    </w:p>
    <w:p w14:paraId="71B4AC53" w14:textId="77777777" w:rsidR="005A68A0" w:rsidRDefault="00053DB9">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通识教育必修课</w:t>
      </w:r>
      <w:r>
        <w:rPr>
          <w:color w:val="000000"/>
          <w:sz w:val="20"/>
          <w:szCs w:val="20"/>
        </w:rPr>
        <w:t>】</w:t>
      </w:r>
    </w:p>
    <w:p w14:paraId="3B43E3AA" w14:textId="4BCB604D" w:rsidR="005A68A0" w:rsidRPr="00EB7E79" w:rsidRDefault="00053DB9">
      <w:pPr>
        <w:snapToGrid w:val="0"/>
        <w:spacing w:line="288" w:lineRule="auto"/>
        <w:ind w:firstLineChars="196" w:firstLine="394"/>
        <w:rPr>
          <w:b/>
          <w:bCs/>
          <w:color w:val="FF0000"/>
          <w:szCs w:val="21"/>
        </w:rPr>
      </w:pPr>
      <w:r>
        <w:rPr>
          <w:b/>
          <w:bCs/>
          <w:color w:val="000000"/>
          <w:sz w:val="20"/>
          <w:szCs w:val="20"/>
        </w:rPr>
        <w:t>开课院系：</w:t>
      </w:r>
      <w:r w:rsidRPr="00EB7E79">
        <w:rPr>
          <w:rFonts w:hint="eastAsia"/>
          <w:color w:val="FF0000"/>
          <w:sz w:val="20"/>
          <w:szCs w:val="20"/>
        </w:rPr>
        <w:t>教育学院</w:t>
      </w:r>
    </w:p>
    <w:p w14:paraId="3681BFCF" w14:textId="77777777" w:rsidR="005A68A0" w:rsidRDefault="00053DB9">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主教材【高等数学及其应用（第二版）下册</w:t>
      </w:r>
      <w:r>
        <w:rPr>
          <w:color w:val="000000"/>
          <w:sz w:val="20"/>
          <w:szCs w:val="20"/>
        </w:rPr>
        <w:t xml:space="preserve"> </w:t>
      </w:r>
      <w:r>
        <w:rPr>
          <w:color w:val="000000"/>
          <w:sz w:val="20"/>
          <w:szCs w:val="20"/>
        </w:rPr>
        <w:t>同济大学数学系编</w:t>
      </w:r>
      <w:r>
        <w:rPr>
          <w:color w:val="000000"/>
          <w:sz w:val="20"/>
          <w:szCs w:val="20"/>
        </w:rPr>
        <w:t xml:space="preserve"> </w:t>
      </w:r>
      <w:r>
        <w:rPr>
          <w:color w:val="000000"/>
          <w:sz w:val="20"/>
          <w:szCs w:val="20"/>
        </w:rPr>
        <w:t>高等教育出版社】</w:t>
      </w:r>
    </w:p>
    <w:p w14:paraId="2AA833E1" w14:textId="77777777" w:rsidR="005A68A0" w:rsidRPr="00EB7E79" w:rsidRDefault="00053DB9">
      <w:pPr>
        <w:snapToGrid w:val="0"/>
        <w:spacing w:line="288" w:lineRule="auto"/>
        <w:ind w:left="718"/>
        <w:rPr>
          <w:color w:val="000000"/>
          <w:szCs w:val="21"/>
        </w:rPr>
      </w:pPr>
      <w:r w:rsidRPr="00EB7E79">
        <w:rPr>
          <w:color w:val="000000"/>
          <w:sz w:val="20"/>
          <w:szCs w:val="20"/>
        </w:rPr>
        <w:t>参考</w:t>
      </w:r>
      <w:r w:rsidRPr="00EB7E79">
        <w:rPr>
          <w:rFonts w:hint="eastAsia"/>
          <w:color w:val="000000"/>
          <w:sz w:val="20"/>
          <w:szCs w:val="20"/>
        </w:rPr>
        <w:t>书目</w:t>
      </w:r>
      <w:r w:rsidRPr="00EB7E79">
        <w:rPr>
          <w:color w:val="000000"/>
          <w:sz w:val="20"/>
          <w:szCs w:val="20"/>
        </w:rPr>
        <w:t>【高等数学（第七版）下册</w:t>
      </w:r>
      <w:r w:rsidRPr="00EB7E79">
        <w:rPr>
          <w:color w:val="000000"/>
          <w:sz w:val="20"/>
          <w:szCs w:val="20"/>
        </w:rPr>
        <w:t xml:space="preserve"> </w:t>
      </w:r>
      <w:r w:rsidRPr="00EB7E79">
        <w:rPr>
          <w:color w:val="000000"/>
          <w:sz w:val="20"/>
          <w:szCs w:val="20"/>
        </w:rPr>
        <w:t>同济大学应用数学系主编</w:t>
      </w:r>
      <w:r w:rsidRPr="00EB7E79">
        <w:rPr>
          <w:color w:val="000000"/>
          <w:sz w:val="20"/>
          <w:szCs w:val="20"/>
        </w:rPr>
        <w:t xml:space="preserve"> </w:t>
      </w:r>
      <w:r w:rsidRPr="00EB7E79">
        <w:rPr>
          <w:color w:val="000000"/>
          <w:sz w:val="20"/>
          <w:szCs w:val="20"/>
        </w:rPr>
        <w:t>高等教育出版社】</w:t>
      </w:r>
    </w:p>
    <w:p w14:paraId="11DB03C0" w14:textId="77777777" w:rsidR="005A68A0" w:rsidRPr="00EB7E79" w:rsidRDefault="00053DB9">
      <w:pPr>
        <w:snapToGrid w:val="0"/>
        <w:spacing w:line="288" w:lineRule="auto"/>
        <w:ind w:left="718" w:firstLineChars="400" w:firstLine="800"/>
        <w:rPr>
          <w:color w:val="000000"/>
          <w:sz w:val="20"/>
          <w:szCs w:val="20"/>
        </w:rPr>
      </w:pPr>
      <w:r w:rsidRPr="00EB7E79">
        <w:rPr>
          <w:color w:val="000000"/>
          <w:sz w:val="20"/>
          <w:szCs w:val="20"/>
        </w:rPr>
        <w:t>【托马斯大学微积分（美）</w:t>
      </w:r>
      <w:r w:rsidRPr="00EB7E79">
        <w:rPr>
          <w:color w:val="000000"/>
          <w:sz w:val="20"/>
          <w:szCs w:val="20"/>
        </w:rPr>
        <w:t xml:space="preserve"> Joel Hass, Maurice D. Weir, George B. Thomas, Jr. </w:t>
      </w:r>
      <w:r w:rsidRPr="00EB7E79">
        <w:rPr>
          <w:color w:val="000000"/>
          <w:sz w:val="20"/>
          <w:szCs w:val="20"/>
        </w:rPr>
        <w:t>李伯民译</w:t>
      </w:r>
      <w:r w:rsidRPr="00EB7E79">
        <w:rPr>
          <w:color w:val="000000"/>
          <w:sz w:val="20"/>
          <w:szCs w:val="20"/>
        </w:rPr>
        <w:t xml:space="preserve"> </w:t>
      </w:r>
      <w:r w:rsidRPr="00EB7E79">
        <w:rPr>
          <w:color w:val="000000"/>
          <w:sz w:val="20"/>
          <w:szCs w:val="20"/>
        </w:rPr>
        <w:t>机械工业出版社】</w:t>
      </w:r>
    </w:p>
    <w:p w14:paraId="1A2B9B65" w14:textId="77777777" w:rsidR="005A68A0" w:rsidRPr="00EB7E79" w:rsidRDefault="00053DB9">
      <w:pPr>
        <w:snapToGrid w:val="0"/>
        <w:spacing w:line="288" w:lineRule="auto"/>
        <w:ind w:left="718"/>
        <w:rPr>
          <w:color w:val="000000"/>
          <w:sz w:val="20"/>
          <w:szCs w:val="20"/>
        </w:rPr>
      </w:pPr>
      <w:r w:rsidRPr="00EB7E79">
        <w:rPr>
          <w:color w:val="000000"/>
          <w:sz w:val="20"/>
          <w:szCs w:val="20"/>
        </w:rPr>
        <w:t xml:space="preserve">　　　</w:t>
      </w:r>
      <w:r w:rsidRPr="00EB7E79">
        <w:rPr>
          <w:rFonts w:hint="eastAsia"/>
          <w:color w:val="000000"/>
          <w:sz w:val="20"/>
          <w:szCs w:val="20"/>
        </w:rPr>
        <w:t xml:space="preserve">  </w:t>
      </w:r>
      <w:r w:rsidRPr="00EB7E79">
        <w:rPr>
          <w:color w:val="000000"/>
          <w:sz w:val="20"/>
          <w:szCs w:val="20"/>
        </w:rPr>
        <w:t>【微积分学习指导与习题选解</w:t>
      </w:r>
      <w:r w:rsidRPr="00EB7E79">
        <w:rPr>
          <w:color w:val="000000"/>
          <w:sz w:val="20"/>
          <w:szCs w:val="20"/>
        </w:rPr>
        <w:t xml:space="preserve"> </w:t>
      </w:r>
      <w:r w:rsidRPr="00EB7E79">
        <w:rPr>
          <w:color w:val="000000"/>
          <w:sz w:val="20"/>
          <w:szCs w:val="20"/>
        </w:rPr>
        <w:t>同济大学应用数学系主编</w:t>
      </w:r>
      <w:r w:rsidRPr="00EB7E79">
        <w:rPr>
          <w:color w:val="000000"/>
          <w:sz w:val="20"/>
          <w:szCs w:val="20"/>
        </w:rPr>
        <w:t xml:space="preserve"> </w:t>
      </w:r>
      <w:r w:rsidRPr="00EB7E79">
        <w:rPr>
          <w:color w:val="000000"/>
          <w:sz w:val="20"/>
          <w:szCs w:val="20"/>
        </w:rPr>
        <w:t>高等教育出版社】</w:t>
      </w:r>
    </w:p>
    <w:p w14:paraId="15F51F7A" w14:textId="77777777" w:rsidR="005A68A0" w:rsidRPr="00EB7E79" w:rsidRDefault="00053DB9">
      <w:pPr>
        <w:snapToGrid w:val="0"/>
        <w:spacing w:line="288" w:lineRule="auto"/>
        <w:ind w:left="718"/>
        <w:rPr>
          <w:color w:val="000000"/>
          <w:sz w:val="20"/>
          <w:szCs w:val="20"/>
        </w:rPr>
      </w:pPr>
      <w:r w:rsidRPr="00EB7E79">
        <w:rPr>
          <w:color w:val="000000"/>
          <w:sz w:val="20"/>
          <w:szCs w:val="20"/>
        </w:rPr>
        <w:t xml:space="preserve">        </w:t>
      </w:r>
      <w:r w:rsidRPr="00EB7E79">
        <w:rPr>
          <w:color w:val="000000"/>
          <w:sz w:val="20"/>
          <w:szCs w:val="20"/>
        </w:rPr>
        <w:t>【高等数学附册</w:t>
      </w:r>
      <w:r w:rsidRPr="00EB7E79">
        <w:rPr>
          <w:color w:val="000000"/>
          <w:sz w:val="20"/>
          <w:szCs w:val="20"/>
        </w:rPr>
        <w:t>——</w:t>
      </w:r>
      <w:r w:rsidRPr="00EB7E79">
        <w:rPr>
          <w:color w:val="000000"/>
          <w:sz w:val="20"/>
          <w:szCs w:val="20"/>
        </w:rPr>
        <w:t>学习指导与习题选解</w:t>
      </w:r>
      <w:r w:rsidRPr="00EB7E79">
        <w:rPr>
          <w:color w:val="000000"/>
          <w:sz w:val="20"/>
          <w:szCs w:val="20"/>
        </w:rPr>
        <w:t xml:space="preserve"> </w:t>
      </w:r>
      <w:r w:rsidRPr="00EB7E79">
        <w:rPr>
          <w:color w:val="000000"/>
          <w:sz w:val="20"/>
          <w:szCs w:val="20"/>
        </w:rPr>
        <w:t>同济大学数学系主编</w:t>
      </w:r>
      <w:r w:rsidRPr="00EB7E79">
        <w:rPr>
          <w:color w:val="000000"/>
          <w:sz w:val="20"/>
          <w:szCs w:val="20"/>
        </w:rPr>
        <w:t xml:space="preserve"> </w:t>
      </w:r>
      <w:r w:rsidRPr="00EB7E79">
        <w:rPr>
          <w:color w:val="000000"/>
          <w:sz w:val="20"/>
          <w:szCs w:val="20"/>
        </w:rPr>
        <w:t>高等教育出版社】</w:t>
      </w:r>
    </w:p>
    <w:p w14:paraId="77C53E1E" w14:textId="77777777" w:rsidR="005A68A0" w:rsidRPr="00EB7E79" w:rsidRDefault="00053DB9" w:rsidP="00EB7E79">
      <w:pPr>
        <w:snapToGrid w:val="0"/>
        <w:spacing w:line="288" w:lineRule="auto"/>
        <w:ind w:firstLineChars="200" w:firstLine="402"/>
        <w:rPr>
          <w:b/>
          <w:bCs/>
          <w:color w:val="000000"/>
          <w:sz w:val="20"/>
          <w:szCs w:val="20"/>
        </w:rPr>
      </w:pPr>
      <w:r w:rsidRPr="00EB7E79">
        <w:rPr>
          <w:rFonts w:hint="eastAsia"/>
          <w:b/>
          <w:bCs/>
          <w:color w:val="000000"/>
          <w:sz w:val="20"/>
          <w:szCs w:val="20"/>
        </w:rPr>
        <w:t>课程网站网址</w:t>
      </w:r>
      <w:r w:rsidRPr="00EB7E79">
        <w:rPr>
          <w:b/>
          <w:bCs/>
          <w:color w:val="000000"/>
          <w:sz w:val="20"/>
          <w:szCs w:val="20"/>
        </w:rPr>
        <w:t>：</w:t>
      </w:r>
    </w:p>
    <w:p w14:paraId="64ED0AF1" w14:textId="77777777" w:rsidR="005A68A0" w:rsidRDefault="00053DB9">
      <w:pPr>
        <w:snapToGrid w:val="0"/>
        <w:spacing w:line="288" w:lineRule="auto"/>
        <w:ind w:left="718"/>
        <w:rPr>
          <w:color w:val="000000"/>
          <w:sz w:val="20"/>
          <w:szCs w:val="20"/>
        </w:rPr>
      </w:pPr>
      <w:r>
        <w:rPr>
          <w:b/>
          <w:bCs/>
          <w:color w:val="000000"/>
          <w:szCs w:val="21"/>
        </w:rPr>
        <w:t>http://kczx.gench.edu.cn/G2S/Template/View.aspx?action=view&amp;courseType=0&amp;courseId=26727</w:t>
      </w:r>
    </w:p>
    <w:p w14:paraId="74C9BE1A" w14:textId="77777777" w:rsidR="005A68A0" w:rsidRDefault="00053DB9">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高等数学</w:t>
      </w:r>
      <w:r>
        <w:rPr>
          <w:color w:val="000000"/>
          <w:sz w:val="20"/>
          <w:szCs w:val="20"/>
        </w:rPr>
        <w:t>(1)</w:t>
      </w:r>
      <w:r>
        <w:rPr>
          <w:rFonts w:hint="eastAsia"/>
          <w:color w:val="000000"/>
          <w:sz w:val="20"/>
          <w:szCs w:val="20"/>
        </w:rPr>
        <w:t>理</w:t>
      </w:r>
      <w:r>
        <w:rPr>
          <w:color w:val="000000"/>
          <w:sz w:val="20"/>
          <w:szCs w:val="20"/>
        </w:rPr>
        <w:t>2100013</w:t>
      </w:r>
      <w:r>
        <w:rPr>
          <w:rFonts w:hint="eastAsia"/>
          <w:color w:val="000000"/>
          <w:sz w:val="20"/>
          <w:szCs w:val="20"/>
        </w:rPr>
        <w:t>（</w:t>
      </w:r>
      <w:r>
        <w:rPr>
          <w:color w:val="000000"/>
          <w:sz w:val="20"/>
          <w:szCs w:val="20"/>
        </w:rPr>
        <w:t>6</w:t>
      </w:r>
      <w:r>
        <w:rPr>
          <w:rFonts w:hint="eastAsia"/>
          <w:color w:val="000000"/>
          <w:sz w:val="20"/>
          <w:szCs w:val="20"/>
        </w:rPr>
        <w:t>）</w:t>
      </w:r>
      <w:r>
        <w:rPr>
          <w:color w:val="000000"/>
          <w:sz w:val="20"/>
          <w:szCs w:val="20"/>
        </w:rPr>
        <w:t>】</w:t>
      </w:r>
    </w:p>
    <w:p w14:paraId="7A8EE3A1" w14:textId="77777777" w:rsidR="005A68A0" w:rsidRDefault="00053DB9" w:rsidP="003C51D0">
      <w:pPr>
        <w:adjustRightInd w:val="0"/>
        <w:snapToGrid w:val="0"/>
        <w:spacing w:beforeLines="50" w:before="156" w:afterLines="50" w:after="156" w:line="288" w:lineRule="auto"/>
        <w:ind w:firstLineChars="100" w:firstLine="240"/>
        <w:rPr>
          <w:rFonts w:ascii="黑体" w:eastAsia="黑体"/>
          <w:sz w:val="24"/>
        </w:rPr>
      </w:pPr>
      <w:r>
        <w:rPr>
          <w:rFonts w:ascii="黑体" w:eastAsia="黑体" w:hint="eastAsia"/>
          <w:sz w:val="24"/>
        </w:rPr>
        <w:t>二、课程简介</w:t>
      </w:r>
    </w:p>
    <w:p w14:paraId="56BF7ED0" w14:textId="77777777" w:rsidR="005A68A0" w:rsidRDefault="00053DB9">
      <w:pPr>
        <w:snapToGrid w:val="0"/>
        <w:spacing w:line="288" w:lineRule="auto"/>
        <w:ind w:firstLineChars="200" w:firstLine="400"/>
        <w:rPr>
          <w:color w:val="000000"/>
          <w:sz w:val="20"/>
          <w:szCs w:val="20"/>
        </w:rPr>
      </w:pPr>
      <w:r>
        <w:rPr>
          <w:rFonts w:hint="eastAsia"/>
          <w:color w:val="000000"/>
          <w:sz w:val="20"/>
          <w:szCs w:val="20"/>
        </w:rPr>
        <w:t>当今微积分已成为大学教育中理工科以及其它技术学科乃至人文学科一切大学生的必修课，也是当今广大知识阶层需要掌握的一门学问。微积分是线性代数、概率统计、复变函数、积分变换、数理方程等数学课的先修课，也是学习大学物理、电子电路、数值分析、理论力学、材料力学、结构力学、弹性力学、工程机械等专业课及专业基础课不可缺少的基础。</w:t>
      </w:r>
    </w:p>
    <w:p w14:paraId="0B70DDFD" w14:textId="77777777" w:rsidR="005A68A0" w:rsidRDefault="00053DB9">
      <w:pPr>
        <w:snapToGrid w:val="0"/>
        <w:spacing w:line="288" w:lineRule="auto"/>
        <w:rPr>
          <w:color w:val="000000"/>
          <w:szCs w:val="21"/>
        </w:rPr>
      </w:pPr>
      <w:r>
        <w:rPr>
          <w:rFonts w:hint="eastAsia"/>
          <w:color w:val="000000"/>
          <w:sz w:val="20"/>
          <w:szCs w:val="20"/>
        </w:rPr>
        <w:t xml:space="preserve">    </w:t>
      </w:r>
      <w:r>
        <w:rPr>
          <w:rFonts w:hint="eastAsia"/>
          <w:color w:val="000000"/>
          <w:sz w:val="20"/>
          <w:szCs w:val="20"/>
        </w:rPr>
        <w:t>高等数学包含了微积分及高等微积分的部分预备知识，教科书通常分上、下册。本学期课程为</w:t>
      </w:r>
      <w:r>
        <w:rPr>
          <w:color w:val="000000"/>
          <w:sz w:val="20"/>
          <w:szCs w:val="20"/>
        </w:rPr>
        <w:t>下</w:t>
      </w:r>
      <w:r>
        <w:rPr>
          <w:rFonts w:hint="eastAsia"/>
          <w:color w:val="000000"/>
          <w:sz w:val="20"/>
          <w:szCs w:val="20"/>
        </w:rPr>
        <w:t>册内容，主要有空间解析几何与向量代数及多元函数微积分和无穷级数等。微积分是数学史上继创立欧几里得几何学后第二个里程碑，微积分不仅奠定了现代数学的基础，由此开创了数学各个学科的分支飞速发展的新时代，而且它是近代促进科学技术革命，推动自然科学、工程技术以及人文科学全面进步不可或缺的工具。微积分还以其唯物辩证和思辨的自然哲学思想，深刻地影响着人们对客观世界的认识和正确思维方式的形成。学习微积分与学习中学阶段数学课程有较大区别，中学中的代数、三角和几何主要涉及以经验和直觉为基础的空间形式和数量关系的一般演算与推理。微积分需要建立更深层次的概念与方法。学好微积分使人</w:t>
      </w:r>
      <w:r>
        <w:rPr>
          <w:color w:val="000000"/>
          <w:sz w:val="20"/>
          <w:szCs w:val="20"/>
        </w:rPr>
        <w:t>变得</w:t>
      </w:r>
      <w:r>
        <w:rPr>
          <w:rFonts w:hint="eastAsia"/>
          <w:color w:val="000000"/>
          <w:sz w:val="20"/>
          <w:szCs w:val="20"/>
        </w:rPr>
        <w:t>更聪明，使学习</w:t>
      </w:r>
      <w:r>
        <w:rPr>
          <w:color w:val="000000"/>
          <w:sz w:val="20"/>
          <w:szCs w:val="20"/>
        </w:rPr>
        <w:t>更</w:t>
      </w:r>
      <w:r>
        <w:rPr>
          <w:rFonts w:hint="eastAsia"/>
          <w:color w:val="000000"/>
          <w:sz w:val="20"/>
          <w:szCs w:val="20"/>
        </w:rPr>
        <w:t>有后劲，使学生</w:t>
      </w:r>
      <w:r>
        <w:rPr>
          <w:color w:val="000000"/>
          <w:sz w:val="20"/>
          <w:szCs w:val="20"/>
        </w:rPr>
        <w:t>学</w:t>
      </w:r>
      <w:r>
        <w:rPr>
          <w:rFonts w:hint="eastAsia"/>
          <w:color w:val="000000"/>
          <w:sz w:val="20"/>
          <w:szCs w:val="20"/>
        </w:rPr>
        <w:t>会创新。</w:t>
      </w:r>
    </w:p>
    <w:p w14:paraId="309EE0A1" w14:textId="77777777" w:rsidR="005A68A0" w:rsidRDefault="00053DB9" w:rsidP="003C51D0">
      <w:pPr>
        <w:widowControl/>
        <w:spacing w:beforeLines="50" w:before="156" w:afterLines="50" w:after="156" w:line="288" w:lineRule="auto"/>
        <w:ind w:firstLineChars="100" w:firstLine="240"/>
        <w:jc w:val="left"/>
        <w:rPr>
          <w:rFonts w:ascii="黑体" w:eastAsia="黑体"/>
          <w:sz w:val="24"/>
        </w:rPr>
      </w:pPr>
      <w:r>
        <w:rPr>
          <w:rFonts w:ascii="黑体" w:eastAsia="黑体" w:hint="eastAsia"/>
          <w:sz w:val="24"/>
        </w:rPr>
        <w:t>三、选课建议（必填项）</w:t>
      </w:r>
    </w:p>
    <w:p w14:paraId="5A1C5EE6" w14:textId="77777777" w:rsidR="005A68A0" w:rsidRDefault="00053DB9">
      <w:pPr>
        <w:snapToGrid w:val="0"/>
        <w:spacing w:line="288" w:lineRule="auto"/>
        <w:ind w:firstLineChars="200" w:firstLine="400"/>
        <w:rPr>
          <w:color w:val="000000"/>
          <w:sz w:val="20"/>
          <w:szCs w:val="20"/>
        </w:rPr>
      </w:pPr>
      <w:r>
        <w:rPr>
          <w:color w:val="000000"/>
          <w:sz w:val="20"/>
          <w:szCs w:val="20"/>
        </w:rPr>
        <w:t>本课程适合工科各专业学生在第二学期时必修（</w:t>
      </w:r>
      <w:r>
        <w:rPr>
          <w:rFonts w:hint="eastAsia"/>
          <w:color w:val="000000"/>
          <w:sz w:val="20"/>
          <w:szCs w:val="20"/>
        </w:rPr>
        <w:t>高等数学</w:t>
      </w:r>
      <w:r>
        <w:rPr>
          <w:color w:val="000000"/>
          <w:sz w:val="20"/>
          <w:szCs w:val="20"/>
        </w:rPr>
        <w:t>(1)</w:t>
      </w:r>
      <w:r>
        <w:rPr>
          <w:rFonts w:hint="eastAsia"/>
          <w:color w:val="000000"/>
          <w:sz w:val="20"/>
          <w:szCs w:val="20"/>
        </w:rPr>
        <w:t>理</w:t>
      </w:r>
      <w:r>
        <w:rPr>
          <w:color w:val="000000"/>
          <w:sz w:val="20"/>
          <w:szCs w:val="20"/>
        </w:rPr>
        <w:t>2100013</w:t>
      </w:r>
      <w:r>
        <w:rPr>
          <w:rFonts w:hint="eastAsia"/>
          <w:color w:val="000000"/>
          <w:sz w:val="20"/>
          <w:szCs w:val="20"/>
        </w:rPr>
        <w:t>（</w:t>
      </w:r>
      <w:r>
        <w:rPr>
          <w:color w:val="000000"/>
          <w:sz w:val="20"/>
          <w:szCs w:val="20"/>
        </w:rPr>
        <w:t>6</w:t>
      </w:r>
      <w:r>
        <w:rPr>
          <w:rFonts w:hint="eastAsia"/>
          <w:color w:val="000000"/>
          <w:sz w:val="20"/>
          <w:szCs w:val="20"/>
        </w:rPr>
        <w:t>）</w:t>
      </w:r>
      <w:r>
        <w:rPr>
          <w:color w:val="000000"/>
          <w:sz w:val="20"/>
          <w:szCs w:val="20"/>
        </w:rPr>
        <w:t>）。</w:t>
      </w:r>
    </w:p>
    <w:p w14:paraId="0D71724D" w14:textId="77777777" w:rsidR="005A68A0" w:rsidRDefault="00053DB9">
      <w:pPr>
        <w:widowControl/>
        <w:spacing w:beforeLines="50" w:before="156" w:afterLines="50" w:after="156" w:line="288" w:lineRule="auto"/>
        <w:ind w:firstLineChars="100" w:firstLine="240"/>
        <w:jc w:val="left"/>
        <w:rPr>
          <w:rFonts w:ascii="黑体" w:eastAsia="黑体"/>
          <w:sz w:val="24"/>
        </w:rPr>
      </w:pPr>
      <w:r w:rsidRPr="00C451F4">
        <w:rPr>
          <w:rFonts w:ascii="黑体" w:eastAsia="黑体" w:hint="eastAsia"/>
          <w:sz w:val="24"/>
        </w:rPr>
        <w:t>四、课程目标/课程预期学习成果（必填项）</w:t>
      </w:r>
      <w:r w:rsidRPr="00C451F4">
        <w:rPr>
          <w:rFonts w:ascii="黑体" w:eastAsia="黑体" w:hAnsi="宋体"/>
          <w:sz w:val="24"/>
        </w:rPr>
        <w:t>（</w:t>
      </w:r>
      <w:r w:rsidRPr="00C451F4">
        <w:rPr>
          <w:rFonts w:ascii="黑体" w:eastAsia="黑体" w:hAnsi="宋体" w:hint="eastAsia"/>
          <w:sz w:val="24"/>
        </w:rPr>
        <w:t>预期学习成果</w:t>
      </w:r>
      <w:r w:rsidRPr="00C451F4">
        <w:rPr>
          <w:rFonts w:ascii="黑体" w:eastAsia="黑体" w:hAnsi="宋体"/>
          <w:sz w:val="24"/>
        </w:rPr>
        <w:t>要可测量/能够证明）</w:t>
      </w:r>
    </w:p>
    <w:tbl>
      <w:tblPr>
        <w:tblpPr w:leftFromText="180" w:rightFromText="180" w:vertAnchor="text" w:horzAnchor="page" w:tblpX="2014" w:tblpY="152"/>
        <w:tblOverlap w:val="neve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174"/>
        <w:gridCol w:w="2469"/>
        <w:gridCol w:w="2198"/>
        <w:gridCol w:w="1275"/>
      </w:tblGrid>
      <w:tr w:rsidR="005A68A0" w:rsidRPr="00C451F4" w14:paraId="22050534" w14:textId="77777777">
        <w:tc>
          <w:tcPr>
            <w:tcW w:w="684" w:type="dxa"/>
            <w:tcBorders>
              <w:top w:val="single" w:sz="4" w:space="0" w:color="auto"/>
              <w:left w:val="single" w:sz="4" w:space="0" w:color="auto"/>
              <w:bottom w:val="single" w:sz="4" w:space="0" w:color="auto"/>
              <w:right w:val="single" w:sz="4" w:space="0" w:color="auto"/>
            </w:tcBorders>
            <w:shd w:val="clear" w:color="auto" w:fill="auto"/>
          </w:tcPr>
          <w:p w14:paraId="543AB828"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lastRenderedPageBreak/>
              <w:t>序号</w:t>
            </w:r>
          </w:p>
        </w:tc>
        <w:tc>
          <w:tcPr>
            <w:tcW w:w="1174" w:type="dxa"/>
            <w:tcBorders>
              <w:top w:val="single" w:sz="4" w:space="0" w:color="auto"/>
              <w:left w:val="single" w:sz="4" w:space="0" w:color="auto"/>
              <w:bottom w:val="single" w:sz="4" w:space="0" w:color="auto"/>
              <w:right w:val="single" w:sz="4" w:space="0" w:color="auto"/>
            </w:tcBorders>
            <w:shd w:val="clear" w:color="auto" w:fill="auto"/>
          </w:tcPr>
          <w:p w14:paraId="6BB7BB9B"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t>课程预期</w:t>
            </w:r>
          </w:p>
          <w:p w14:paraId="02A52ACA"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t>学习成果</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15673611"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t>课程目标</w:t>
            </w:r>
          </w:p>
          <w:p w14:paraId="3391E3E0"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t>（细化的预期学习成果）</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7EDFCD9B"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t>教与学方式</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ADFAD37" w14:textId="77777777" w:rsidR="005A68A0" w:rsidRPr="00C451F4" w:rsidRDefault="00053DB9">
            <w:pPr>
              <w:snapToGrid w:val="0"/>
              <w:spacing w:line="288" w:lineRule="auto"/>
              <w:jc w:val="center"/>
              <w:rPr>
                <w:b/>
                <w:color w:val="000000"/>
                <w:sz w:val="20"/>
                <w:szCs w:val="20"/>
              </w:rPr>
            </w:pPr>
            <w:r w:rsidRPr="00C451F4">
              <w:rPr>
                <w:rFonts w:hint="eastAsia"/>
                <w:b/>
                <w:color w:val="000000"/>
                <w:sz w:val="20"/>
                <w:szCs w:val="20"/>
              </w:rPr>
              <w:t>评价方式</w:t>
            </w:r>
          </w:p>
        </w:tc>
      </w:tr>
      <w:tr w:rsidR="005A68A0" w:rsidRPr="00C451F4" w14:paraId="058599AD" w14:textId="77777777">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35A556DC" w14:textId="77777777" w:rsidR="005A68A0" w:rsidRPr="00C451F4" w:rsidRDefault="00053DB9">
            <w:pPr>
              <w:jc w:val="center"/>
              <w:rPr>
                <w:b/>
                <w:color w:val="000000"/>
                <w:sz w:val="20"/>
                <w:szCs w:val="20"/>
              </w:rPr>
            </w:pPr>
            <w:r w:rsidRPr="00C451F4">
              <w:rPr>
                <w:rFonts w:ascii="仿宋" w:eastAsia="仿宋" w:cs="宋体" w:hint="eastAsia"/>
                <w:color w:val="000000"/>
                <w:kern w:val="0"/>
                <w:sz w:val="24"/>
                <w:szCs w:val="24"/>
              </w:rPr>
              <w:t>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23020DE4" w14:textId="77777777" w:rsidR="005A68A0" w:rsidRPr="00C451F4" w:rsidRDefault="00053DB9">
            <w:pPr>
              <w:jc w:val="center"/>
              <w:rPr>
                <w:b/>
                <w:color w:val="000000"/>
                <w:sz w:val="20"/>
                <w:szCs w:val="20"/>
              </w:rPr>
            </w:pPr>
            <w:r w:rsidRPr="00C451F4">
              <w:rPr>
                <w:rFonts w:ascii="仿宋" w:eastAsia="仿宋" w:cs="宋体" w:hint="eastAsia"/>
                <w:color w:val="000000"/>
                <w:kern w:val="0"/>
                <w:sz w:val="24"/>
                <w:szCs w:val="24"/>
              </w:rPr>
              <w:t>LO</w:t>
            </w:r>
            <w:r w:rsidRPr="00C451F4">
              <w:rPr>
                <w:rFonts w:ascii="仿宋" w:eastAsia="仿宋" w:cs="宋体"/>
                <w:color w:val="000000"/>
                <w:kern w:val="0"/>
                <w:sz w:val="24"/>
                <w:szCs w:val="24"/>
              </w:rPr>
              <w:t>21</w:t>
            </w:r>
            <w:r w:rsidRPr="00C451F4">
              <w:rPr>
                <w:rFonts w:ascii="仿宋" w:eastAsia="仿宋" w:cs="宋体" w:hint="eastAsia"/>
                <w:color w:val="000000"/>
                <w:kern w:val="0"/>
                <w:sz w:val="24"/>
                <w:szCs w:val="24"/>
              </w:rPr>
              <w:t>1</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20DBA0BF" w14:textId="77777777" w:rsidR="005A68A0" w:rsidRPr="00C451F4" w:rsidRDefault="00053DB9">
            <w:pPr>
              <w:rPr>
                <w:b/>
                <w:color w:val="000000"/>
                <w:sz w:val="20"/>
                <w:szCs w:val="20"/>
              </w:rPr>
            </w:pPr>
            <w:r w:rsidRPr="00C451F4">
              <w:rPr>
                <w:rFonts w:ascii="宋体" w:cs="宋体" w:hint="eastAsia"/>
                <w:color w:val="000000"/>
                <w:kern w:val="0"/>
                <w:sz w:val="18"/>
                <w:szCs w:val="18"/>
              </w:rPr>
              <w:t>能根据需要确定学习目标，并设计学习计划。</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24B28CB7" w14:textId="77777777" w:rsidR="005A68A0" w:rsidRPr="00C451F4" w:rsidRDefault="00053DB9">
            <w:pPr>
              <w:snapToGrid w:val="0"/>
              <w:spacing w:line="288" w:lineRule="auto"/>
              <w:rPr>
                <w:b/>
                <w:color w:val="000000"/>
                <w:sz w:val="20"/>
                <w:szCs w:val="20"/>
              </w:rPr>
            </w:pPr>
            <w:r w:rsidRPr="00C451F4">
              <w:rPr>
                <w:rFonts w:ascii="宋体" w:hint="eastAsia"/>
                <w:sz w:val="18"/>
                <w:szCs w:val="18"/>
              </w:rPr>
              <w:t>课堂教学，习题课讨论，作业练习。</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CD0D56" w14:textId="77777777" w:rsidR="005A68A0" w:rsidRPr="00C451F4" w:rsidRDefault="00053DB9">
            <w:pPr>
              <w:snapToGrid w:val="0"/>
              <w:spacing w:line="288" w:lineRule="auto"/>
              <w:jc w:val="center"/>
              <w:rPr>
                <w:b/>
                <w:color w:val="000000"/>
                <w:sz w:val="20"/>
                <w:szCs w:val="20"/>
              </w:rPr>
            </w:pPr>
            <w:r w:rsidRPr="00C451F4">
              <w:rPr>
                <w:rFonts w:ascii="宋体" w:hint="eastAsia"/>
                <w:sz w:val="18"/>
                <w:szCs w:val="18"/>
              </w:rPr>
              <w:t>阶段测验</w:t>
            </w:r>
          </w:p>
        </w:tc>
      </w:tr>
      <w:tr w:rsidR="005A68A0" w:rsidRPr="00C451F4" w14:paraId="3011ED9B" w14:textId="77777777">
        <w:tc>
          <w:tcPr>
            <w:tcW w:w="684" w:type="dxa"/>
            <w:tcBorders>
              <w:top w:val="single" w:sz="4" w:space="0" w:color="auto"/>
              <w:left w:val="single" w:sz="4" w:space="0" w:color="auto"/>
              <w:right w:val="single" w:sz="4" w:space="0" w:color="auto"/>
            </w:tcBorders>
            <w:shd w:val="clear" w:color="auto" w:fill="auto"/>
            <w:vAlign w:val="center"/>
          </w:tcPr>
          <w:p w14:paraId="71653805" w14:textId="77777777" w:rsidR="005A68A0" w:rsidRPr="00C451F4" w:rsidRDefault="00053DB9">
            <w:pPr>
              <w:jc w:val="center"/>
              <w:rPr>
                <w:rFonts w:ascii="仿宋" w:eastAsia="仿宋" w:cs="宋体"/>
                <w:color w:val="000000"/>
                <w:kern w:val="0"/>
                <w:sz w:val="24"/>
              </w:rPr>
            </w:pPr>
            <w:r w:rsidRPr="00C451F4">
              <w:rPr>
                <w:rFonts w:ascii="仿宋" w:eastAsia="仿宋" w:cs="宋体" w:hint="eastAsia"/>
                <w:color w:val="000000"/>
                <w:kern w:val="0"/>
                <w:sz w:val="24"/>
              </w:rPr>
              <w:t>2</w:t>
            </w:r>
          </w:p>
        </w:tc>
        <w:tc>
          <w:tcPr>
            <w:tcW w:w="1174" w:type="dxa"/>
            <w:tcBorders>
              <w:top w:val="single" w:sz="4" w:space="0" w:color="auto"/>
              <w:left w:val="single" w:sz="4" w:space="0" w:color="auto"/>
              <w:right w:val="single" w:sz="4" w:space="0" w:color="auto"/>
            </w:tcBorders>
            <w:shd w:val="clear" w:color="auto" w:fill="auto"/>
            <w:vAlign w:val="center"/>
          </w:tcPr>
          <w:p w14:paraId="5322FE2B" w14:textId="77777777" w:rsidR="005A68A0" w:rsidRPr="00C451F4" w:rsidRDefault="00053DB9">
            <w:pPr>
              <w:jc w:val="center"/>
              <w:rPr>
                <w:rFonts w:ascii="仿宋" w:eastAsia="仿宋" w:cs="宋体"/>
                <w:color w:val="000000"/>
                <w:kern w:val="0"/>
                <w:sz w:val="24"/>
              </w:rPr>
            </w:pPr>
            <w:r w:rsidRPr="00C451F4">
              <w:rPr>
                <w:rFonts w:ascii="仿宋" w:eastAsia="仿宋" w:cs="宋体" w:hint="eastAsia"/>
                <w:color w:val="000000"/>
                <w:kern w:val="0"/>
                <w:sz w:val="24"/>
                <w:szCs w:val="24"/>
              </w:rPr>
              <w:t>LO313</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07D9642" w14:textId="77777777" w:rsidR="005A68A0" w:rsidRPr="00C451F4" w:rsidRDefault="00053DB9">
            <w:pPr>
              <w:autoSpaceDN w:val="0"/>
              <w:rPr>
                <w:rFonts w:ascii="宋体" w:cs="宋体"/>
                <w:color w:val="000000"/>
                <w:kern w:val="0"/>
                <w:sz w:val="18"/>
                <w:szCs w:val="18"/>
              </w:rPr>
            </w:pPr>
            <w:r w:rsidRPr="00C451F4">
              <w:rPr>
                <w:rFonts w:ascii="宋体" w:cs="宋体" w:hint="eastAsia"/>
                <w:color w:val="000000"/>
                <w:kern w:val="0"/>
                <w:sz w:val="18"/>
                <w:szCs w:val="18"/>
              </w:rPr>
              <w:t>能应用数学知识到专业知识中，解决一些简单的实际问题。</w:t>
            </w:r>
          </w:p>
          <w:p w14:paraId="6CFA2542" w14:textId="77777777" w:rsidR="005A68A0" w:rsidRPr="00C451F4" w:rsidRDefault="005A68A0">
            <w:pPr>
              <w:rPr>
                <w:rFonts w:ascii="宋体" w:cs="宋体"/>
                <w:color w:val="000000"/>
                <w:kern w:val="0"/>
                <w:sz w:val="18"/>
                <w:szCs w:val="18"/>
              </w:rPr>
            </w:pP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53745986" w14:textId="77777777" w:rsidR="005A68A0" w:rsidRPr="00C451F4" w:rsidRDefault="00053DB9">
            <w:pPr>
              <w:snapToGrid w:val="0"/>
              <w:spacing w:line="288" w:lineRule="auto"/>
              <w:rPr>
                <w:rFonts w:ascii="宋体"/>
                <w:sz w:val="18"/>
                <w:szCs w:val="18"/>
              </w:rPr>
            </w:pPr>
            <w:r w:rsidRPr="00C451F4">
              <w:rPr>
                <w:rFonts w:ascii="宋体" w:hint="eastAsia"/>
                <w:sz w:val="18"/>
                <w:szCs w:val="18"/>
              </w:rPr>
              <w:t>课堂教学，习题课讨论，作业练习。</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19B5B7F" w14:textId="77777777" w:rsidR="005A68A0" w:rsidRPr="00C451F4" w:rsidRDefault="00053DB9">
            <w:pPr>
              <w:snapToGrid w:val="0"/>
              <w:spacing w:line="288" w:lineRule="auto"/>
              <w:ind w:firstLineChars="100" w:firstLine="180"/>
              <w:rPr>
                <w:rFonts w:ascii="宋体"/>
                <w:sz w:val="18"/>
                <w:szCs w:val="18"/>
              </w:rPr>
            </w:pPr>
            <w:r w:rsidRPr="00C451F4">
              <w:rPr>
                <w:rFonts w:ascii="宋体" w:hint="eastAsia"/>
                <w:sz w:val="18"/>
                <w:szCs w:val="18"/>
              </w:rPr>
              <w:t>阶段测验</w:t>
            </w:r>
          </w:p>
        </w:tc>
      </w:tr>
      <w:tr w:rsidR="005A68A0" w:rsidRPr="00C451F4" w14:paraId="2A07923F" w14:textId="77777777">
        <w:tc>
          <w:tcPr>
            <w:tcW w:w="684" w:type="dxa"/>
            <w:tcBorders>
              <w:top w:val="single" w:sz="4" w:space="0" w:color="auto"/>
              <w:left w:val="single" w:sz="4" w:space="0" w:color="auto"/>
              <w:bottom w:val="single" w:sz="4" w:space="0" w:color="auto"/>
              <w:right w:val="single" w:sz="4" w:space="0" w:color="auto"/>
            </w:tcBorders>
            <w:shd w:val="clear" w:color="auto" w:fill="auto"/>
            <w:vAlign w:val="center"/>
          </w:tcPr>
          <w:p w14:paraId="3AD51E50" w14:textId="77777777" w:rsidR="005A68A0" w:rsidRPr="00C451F4" w:rsidRDefault="00053DB9">
            <w:pPr>
              <w:jc w:val="center"/>
            </w:pPr>
            <w:r w:rsidRPr="00C451F4">
              <w:rPr>
                <w:rFonts w:ascii="仿宋" w:eastAsia="仿宋" w:cs="宋体" w:hint="eastAsia"/>
                <w:color w:val="000000"/>
                <w:kern w:val="0"/>
                <w:sz w:val="24"/>
              </w:rPr>
              <w:t>3</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1CF8B616" w14:textId="77777777" w:rsidR="005A68A0" w:rsidRPr="00C451F4" w:rsidRDefault="00053DB9">
            <w:pPr>
              <w:jc w:val="center"/>
            </w:pPr>
            <w:r w:rsidRPr="00C451F4">
              <w:rPr>
                <w:rFonts w:ascii="仿宋" w:eastAsia="仿宋" w:cs="宋体" w:hint="eastAsia"/>
                <w:color w:val="000000"/>
                <w:kern w:val="0"/>
                <w:sz w:val="24"/>
                <w:szCs w:val="24"/>
              </w:rPr>
              <w:t>LO512</w:t>
            </w:r>
          </w:p>
        </w:tc>
        <w:tc>
          <w:tcPr>
            <w:tcW w:w="2469" w:type="dxa"/>
            <w:tcBorders>
              <w:top w:val="single" w:sz="4" w:space="0" w:color="auto"/>
              <w:left w:val="single" w:sz="4" w:space="0" w:color="auto"/>
              <w:bottom w:val="single" w:sz="4" w:space="0" w:color="auto"/>
              <w:right w:val="single" w:sz="4" w:space="0" w:color="auto"/>
            </w:tcBorders>
            <w:shd w:val="clear" w:color="auto" w:fill="auto"/>
            <w:vAlign w:val="center"/>
          </w:tcPr>
          <w:p w14:paraId="0C6E275D" w14:textId="77777777" w:rsidR="005A68A0" w:rsidRPr="00C451F4" w:rsidRDefault="00053DB9">
            <w:pPr>
              <w:rPr>
                <w:rFonts w:ascii="宋体" w:cs="宋体"/>
                <w:color w:val="000000"/>
                <w:kern w:val="0"/>
                <w:sz w:val="18"/>
                <w:szCs w:val="18"/>
              </w:rPr>
            </w:pPr>
            <w:r w:rsidRPr="00C451F4">
              <w:rPr>
                <w:rFonts w:ascii="宋体" w:cs="宋体" w:hint="eastAsia"/>
                <w:color w:val="000000"/>
                <w:kern w:val="0"/>
                <w:sz w:val="18"/>
                <w:szCs w:val="18"/>
              </w:rPr>
              <w:t>培养逻辑思维，具有逻辑分析的能力</w:t>
            </w:r>
          </w:p>
        </w:tc>
        <w:tc>
          <w:tcPr>
            <w:tcW w:w="2198" w:type="dxa"/>
            <w:tcBorders>
              <w:top w:val="single" w:sz="4" w:space="0" w:color="auto"/>
              <w:left w:val="single" w:sz="4" w:space="0" w:color="auto"/>
              <w:bottom w:val="single" w:sz="4" w:space="0" w:color="auto"/>
              <w:right w:val="single" w:sz="4" w:space="0" w:color="auto"/>
            </w:tcBorders>
            <w:shd w:val="clear" w:color="auto" w:fill="auto"/>
            <w:vAlign w:val="center"/>
          </w:tcPr>
          <w:p w14:paraId="78E8C531" w14:textId="77777777" w:rsidR="005A68A0" w:rsidRPr="00C451F4" w:rsidRDefault="005A68A0">
            <w:pPr>
              <w:snapToGrid w:val="0"/>
              <w:spacing w:line="288" w:lineRule="auto"/>
              <w:rPr>
                <w:rFonts w:ascii="宋体"/>
                <w:sz w:val="18"/>
                <w:szCs w:val="18"/>
              </w:rPr>
            </w:pPr>
          </w:p>
          <w:p w14:paraId="14E1E1AA" w14:textId="77777777" w:rsidR="005A68A0" w:rsidRPr="00C451F4" w:rsidRDefault="00053DB9">
            <w:pPr>
              <w:snapToGrid w:val="0"/>
              <w:spacing w:line="288" w:lineRule="auto"/>
              <w:rPr>
                <w:rFonts w:ascii="宋体"/>
                <w:sz w:val="18"/>
                <w:szCs w:val="18"/>
              </w:rPr>
            </w:pPr>
            <w:r w:rsidRPr="00C451F4">
              <w:rPr>
                <w:rFonts w:ascii="宋体" w:hint="eastAsia"/>
                <w:sz w:val="18"/>
                <w:szCs w:val="18"/>
              </w:rPr>
              <w:t>课堂教学，习题课讨论，作业练习。</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9AE9C9" w14:textId="77777777" w:rsidR="005A68A0" w:rsidRPr="00C451F4" w:rsidRDefault="00053DB9">
            <w:pPr>
              <w:snapToGrid w:val="0"/>
              <w:spacing w:line="288" w:lineRule="auto"/>
              <w:jc w:val="center"/>
              <w:rPr>
                <w:rFonts w:ascii="宋体"/>
                <w:sz w:val="18"/>
                <w:szCs w:val="18"/>
              </w:rPr>
            </w:pPr>
            <w:r w:rsidRPr="00C451F4">
              <w:rPr>
                <w:rFonts w:ascii="宋体" w:hint="eastAsia"/>
                <w:sz w:val="18"/>
                <w:szCs w:val="18"/>
              </w:rPr>
              <w:t>阶段测验</w:t>
            </w:r>
          </w:p>
        </w:tc>
      </w:tr>
    </w:tbl>
    <w:p w14:paraId="7F8246A3" w14:textId="77777777" w:rsidR="005A68A0" w:rsidRPr="00C451F4" w:rsidRDefault="005A68A0">
      <w:pPr>
        <w:snapToGrid w:val="0"/>
        <w:spacing w:line="288" w:lineRule="auto"/>
        <w:ind w:leftChars="200" w:left="420"/>
        <w:rPr>
          <w:rFonts w:ascii="黑体" w:eastAsia="黑体"/>
          <w:sz w:val="24"/>
        </w:rPr>
      </w:pPr>
    </w:p>
    <w:p w14:paraId="43DCCD8E" w14:textId="77777777" w:rsidR="005A68A0" w:rsidRPr="00C451F4" w:rsidRDefault="00053DB9">
      <w:pPr>
        <w:widowControl/>
        <w:spacing w:beforeLines="50" w:before="156" w:afterLines="50" w:after="156" w:line="288" w:lineRule="auto"/>
        <w:ind w:firstLineChars="150" w:firstLine="360"/>
        <w:jc w:val="left"/>
        <w:rPr>
          <w:rFonts w:ascii="黑体" w:eastAsia="黑体"/>
          <w:sz w:val="24"/>
        </w:rPr>
      </w:pPr>
      <w:r w:rsidRPr="00C451F4">
        <w:rPr>
          <w:rFonts w:ascii="黑体" w:eastAsia="黑体" w:hint="eastAsia"/>
          <w:sz w:val="24"/>
        </w:rPr>
        <w:t>五、课程内容（必填项）</w:t>
      </w:r>
    </w:p>
    <w:p w14:paraId="08C6A19F" w14:textId="77777777" w:rsidR="005A68A0" w:rsidRDefault="00053DB9">
      <w:pPr>
        <w:snapToGrid w:val="0"/>
        <w:spacing w:line="288" w:lineRule="auto"/>
        <w:ind w:firstLineChars="200" w:firstLine="400"/>
        <w:rPr>
          <w:color w:val="000000"/>
          <w:sz w:val="20"/>
          <w:szCs w:val="20"/>
        </w:rPr>
      </w:pPr>
      <w:r>
        <w:rPr>
          <w:rFonts w:hint="eastAsia"/>
          <w:bCs/>
          <w:color w:val="000000"/>
          <w:sz w:val="20"/>
          <w:szCs w:val="20"/>
        </w:rPr>
        <w:t>第五章</w:t>
      </w:r>
      <w:r>
        <w:rPr>
          <w:rFonts w:hint="eastAsia"/>
          <w:bCs/>
          <w:color w:val="000000"/>
          <w:sz w:val="20"/>
          <w:szCs w:val="20"/>
        </w:rPr>
        <w:t xml:space="preserve"> </w:t>
      </w:r>
      <w:r>
        <w:rPr>
          <w:rFonts w:hint="eastAsia"/>
          <w:color w:val="000000"/>
          <w:sz w:val="20"/>
          <w:szCs w:val="20"/>
        </w:rPr>
        <w:t>向量代数与空间解析几何</w:t>
      </w:r>
    </w:p>
    <w:p w14:paraId="47330CDB" w14:textId="77777777" w:rsidR="005A68A0" w:rsidRDefault="00053DB9">
      <w:pPr>
        <w:snapToGrid w:val="0"/>
        <w:spacing w:line="288" w:lineRule="auto"/>
        <w:ind w:firstLineChars="200" w:firstLine="400"/>
        <w:rPr>
          <w:bCs/>
          <w:color w:val="000000"/>
          <w:sz w:val="20"/>
          <w:szCs w:val="20"/>
        </w:rPr>
      </w:pPr>
      <w:r>
        <w:rPr>
          <w:rFonts w:hint="eastAsia"/>
          <w:bCs/>
          <w:color w:val="000000"/>
          <w:sz w:val="20"/>
          <w:szCs w:val="20"/>
        </w:rPr>
        <w:t>教学知识点</w:t>
      </w:r>
    </w:p>
    <w:p w14:paraId="0C80FAF7" w14:textId="77777777" w:rsidR="005A68A0" w:rsidRDefault="00053DB9">
      <w:pPr>
        <w:snapToGrid w:val="0"/>
        <w:ind w:firstLineChars="200" w:firstLine="400"/>
        <w:rPr>
          <w:bCs/>
          <w:color w:val="000000"/>
          <w:sz w:val="20"/>
          <w:szCs w:val="20"/>
        </w:rPr>
      </w:pPr>
      <w:r>
        <w:rPr>
          <w:rFonts w:hint="eastAsia"/>
          <w:bCs/>
          <w:color w:val="000000"/>
          <w:sz w:val="20"/>
          <w:szCs w:val="20"/>
        </w:rPr>
        <w:t>二阶、三阶行列式</w:t>
      </w:r>
      <w:r>
        <w:rPr>
          <w:rFonts w:hint="eastAsia"/>
          <w:bCs/>
          <w:color w:val="000000"/>
          <w:sz w:val="20"/>
          <w:szCs w:val="20"/>
        </w:rPr>
        <w:t xml:space="preserve"> </w:t>
      </w:r>
      <w:r>
        <w:rPr>
          <w:rFonts w:hint="eastAsia"/>
          <w:bCs/>
          <w:color w:val="000000"/>
          <w:sz w:val="20"/>
          <w:szCs w:val="20"/>
        </w:rPr>
        <w:t>空间直角坐标系</w:t>
      </w:r>
      <w:r>
        <w:rPr>
          <w:rFonts w:hint="eastAsia"/>
          <w:bCs/>
          <w:color w:val="000000"/>
          <w:sz w:val="20"/>
          <w:szCs w:val="20"/>
        </w:rPr>
        <w:t xml:space="preserve"> </w:t>
      </w:r>
      <w:r>
        <w:rPr>
          <w:rFonts w:hint="eastAsia"/>
          <w:bCs/>
          <w:color w:val="000000"/>
          <w:sz w:val="20"/>
          <w:szCs w:val="20"/>
        </w:rPr>
        <w:t>向量的概念</w:t>
      </w:r>
      <w:r>
        <w:rPr>
          <w:rFonts w:hint="eastAsia"/>
          <w:bCs/>
          <w:color w:val="000000"/>
          <w:sz w:val="20"/>
          <w:szCs w:val="20"/>
        </w:rPr>
        <w:t xml:space="preserve"> </w:t>
      </w:r>
      <w:r>
        <w:rPr>
          <w:rFonts w:hint="eastAsia"/>
          <w:bCs/>
          <w:color w:val="000000"/>
          <w:sz w:val="20"/>
          <w:szCs w:val="20"/>
        </w:rPr>
        <w:t>向量的线性运算</w:t>
      </w:r>
      <w:r>
        <w:rPr>
          <w:rFonts w:hint="eastAsia"/>
          <w:bCs/>
          <w:color w:val="000000"/>
          <w:sz w:val="20"/>
          <w:szCs w:val="20"/>
        </w:rPr>
        <w:t xml:space="preserve"> </w:t>
      </w:r>
      <w:r>
        <w:rPr>
          <w:rFonts w:hint="eastAsia"/>
          <w:bCs/>
          <w:color w:val="000000"/>
          <w:sz w:val="20"/>
          <w:szCs w:val="20"/>
        </w:rPr>
        <w:t>向量的数量积和向量积的概念及运算</w:t>
      </w:r>
      <w:r>
        <w:rPr>
          <w:rFonts w:hint="eastAsia"/>
          <w:bCs/>
          <w:color w:val="000000"/>
          <w:sz w:val="20"/>
          <w:szCs w:val="20"/>
        </w:rPr>
        <w:t xml:space="preserve"> </w:t>
      </w:r>
      <w:r>
        <w:rPr>
          <w:rFonts w:hint="eastAsia"/>
          <w:bCs/>
          <w:color w:val="000000"/>
          <w:sz w:val="20"/>
          <w:szCs w:val="20"/>
        </w:rPr>
        <w:t>两向量垂直、平行的条件</w:t>
      </w:r>
      <w:r>
        <w:rPr>
          <w:rFonts w:hint="eastAsia"/>
          <w:bCs/>
          <w:color w:val="000000"/>
          <w:sz w:val="20"/>
          <w:szCs w:val="20"/>
        </w:rPr>
        <w:t xml:space="preserve"> </w:t>
      </w:r>
      <w:r>
        <w:rPr>
          <w:rFonts w:hint="eastAsia"/>
          <w:bCs/>
          <w:color w:val="000000"/>
          <w:sz w:val="20"/>
          <w:szCs w:val="20"/>
        </w:rPr>
        <w:t>两向量的夹角</w:t>
      </w:r>
      <w:r>
        <w:rPr>
          <w:rFonts w:hint="eastAsia"/>
          <w:bCs/>
          <w:color w:val="000000"/>
          <w:sz w:val="20"/>
          <w:szCs w:val="20"/>
        </w:rPr>
        <w:t xml:space="preserve"> </w:t>
      </w:r>
      <w:r>
        <w:rPr>
          <w:rFonts w:hint="eastAsia"/>
          <w:bCs/>
          <w:color w:val="000000"/>
          <w:sz w:val="20"/>
          <w:szCs w:val="20"/>
        </w:rPr>
        <w:t>向量的坐标表达式及其运算</w:t>
      </w:r>
      <w:r>
        <w:rPr>
          <w:rFonts w:hint="eastAsia"/>
          <w:bCs/>
          <w:color w:val="000000"/>
          <w:sz w:val="20"/>
          <w:szCs w:val="20"/>
        </w:rPr>
        <w:t xml:space="preserve"> </w:t>
      </w:r>
      <w:r>
        <w:rPr>
          <w:rFonts w:hint="eastAsia"/>
          <w:bCs/>
          <w:color w:val="000000"/>
          <w:sz w:val="20"/>
          <w:szCs w:val="20"/>
        </w:rPr>
        <w:t>单位向量</w:t>
      </w:r>
      <w:r>
        <w:rPr>
          <w:rFonts w:hint="eastAsia"/>
          <w:bCs/>
          <w:color w:val="000000"/>
          <w:sz w:val="20"/>
          <w:szCs w:val="20"/>
        </w:rPr>
        <w:t xml:space="preserve"> </w:t>
      </w:r>
      <w:r>
        <w:rPr>
          <w:rFonts w:hint="eastAsia"/>
          <w:bCs/>
          <w:color w:val="000000"/>
          <w:sz w:val="20"/>
          <w:szCs w:val="20"/>
        </w:rPr>
        <w:t>方向角与方向余弦</w:t>
      </w:r>
      <w:r>
        <w:rPr>
          <w:rFonts w:hint="eastAsia"/>
          <w:bCs/>
          <w:color w:val="000000"/>
          <w:sz w:val="20"/>
          <w:szCs w:val="20"/>
        </w:rPr>
        <w:t xml:space="preserve"> </w:t>
      </w:r>
      <w:r>
        <w:rPr>
          <w:rFonts w:hint="eastAsia"/>
          <w:bCs/>
          <w:color w:val="000000"/>
          <w:sz w:val="20"/>
          <w:szCs w:val="20"/>
        </w:rPr>
        <w:t>曲面方程和空间曲线方程的概念</w:t>
      </w:r>
      <w:r>
        <w:rPr>
          <w:rFonts w:hint="eastAsia"/>
          <w:bCs/>
          <w:color w:val="000000"/>
          <w:sz w:val="20"/>
          <w:szCs w:val="20"/>
        </w:rPr>
        <w:t xml:space="preserve"> </w:t>
      </w:r>
      <w:r>
        <w:rPr>
          <w:rFonts w:hint="eastAsia"/>
          <w:bCs/>
          <w:color w:val="000000"/>
          <w:sz w:val="20"/>
          <w:szCs w:val="20"/>
        </w:rPr>
        <w:t>平面方程</w:t>
      </w:r>
      <w:r>
        <w:rPr>
          <w:rFonts w:hint="eastAsia"/>
          <w:bCs/>
          <w:color w:val="000000"/>
          <w:sz w:val="20"/>
          <w:szCs w:val="20"/>
        </w:rPr>
        <w:t xml:space="preserve"> </w:t>
      </w:r>
      <w:r>
        <w:rPr>
          <w:rFonts w:hint="eastAsia"/>
          <w:bCs/>
          <w:color w:val="000000"/>
          <w:sz w:val="20"/>
          <w:szCs w:val="20"/>
        </w:rPr>
        <w:t>空间直线方程</w:t>
      </w:r>
      <w:r>
        <w:rPr>
          <w:rFonts w:hint="eastAsia"/>
          <w:bCs/>
          <w:color w:val="000000"/>
          <w:sz w:val="20"/>
          <w:szCs w:val="20"/>
        </w:rPr>
        <w:t xml:space="preserve"> </w:t>
      </w:r>
      <w:r>
        <w:rPr>
          <w:rFonts w:hint="eastAsia"/>
          <w:bCs/>
          <w:color w:val="000000"/>
          <w:sz w:val="20"/>
          <w:szCs w:val="20"/>
        </w:rPr>
        <w:t>平面与平面、平面与直线、直线与直线的平行、垂直的条件和夹角</w:t>
      </w:r>
      <w:r>
        <w:rPr>
          <w:rFonts w:hint="eastAsia"/>
          <w:bCs/>
          <w:color w:val="000000"/>
          <w:sz w:val="20"/>
          <w:szCs w:val="20"/>
        </w:rPr>
        <w:t xml:space="preserve"> </w:t>
      </w:r>
      <w:r>
        <w:rPr>
          <w:rFonts w:hint="eastAsia"/>
          <w:bCs/>
          <w:color w:val="000000"/>
          <w:sz w:val="20"/>
          <w:szCs w:val="20"/>
        </w:rPr>
        <w:t>点到平面和点到直线的距离</w:t>
      </w:r>
      <w:r>
        <w:rPr>
          <w:rFonts w:hint="eastAsia"/>
          <w:bCs/>
          <w:color w:val="000000"/>
          <w:sz w:val="20"/>
          <w:szCs w:val="20"/>
        </w:rPr>
        <w:t xml:space="preserve"> </w:t>
      </w:r>
      <w:r>
        <w:rPr>
          <w:rFonts w:hint="eastAsia"/>
          <w:bCs/>
          <w:color w:val="000000"/>
          <w:sz w:val="20"/>
          <w:szCs w:val="20"/>
        </w:rPr>
        <w:t>球面</w:t>
      </w:r>
      <w:r>
        <w:rPr>
          <w:rFonts w:hint="eastAsia"/>
          <w:bCs/>
          <w:color w:val="000000"/>
          <w:sz w:val="20"/>
          <w:szCs w:val="20"/>
        </w:rPr>
        <w:t xml:space="preserve"> </w:t>
      </w:r>
      <w:r>
        <w:rPr>
          <w:rFonts w:hint="eastAsia"/>
          <w:bCs/>
          <w:color w:val="000000"/>
          <w:sz w:val="20"/>
          <w:szCs w:val="20"/>
        </w:rPr>
        <w:t>母线平行于坐标轴的柱面</w:t>
      </w:r>
      <w:r>
        <w:rPr>
          <w:rFonts w:hint="eastAsia"/>
          <w:bCs/>
          <w:color w:val="000000"/>
          <w:sz w:val="20"/>
          <w:szCs w:val="20"/>
        </w:rPr>
        <w:t xml:space="preserve"> </w:t>
      </w:r>
      <w:r>
        <w:rPr>
          <w:rFonts w:hint="eastAsia"/>
          <w:bCs/>
          <w:color w:val="000000"/>
          <w:sz w:val="20"/>
          <w:szCs w:val="20"/>
        </w:rPr>
        <w:t>旋转轴为坐标轴的旋转曲面方程</w:t>
      </w:r>
      <w:r>
        <w:rPr>
          <w:rFonts w:hint="eastAsia"/>
          <w:bCs/>
          <w:color w:val="000000"/>
          <w:sz w:val="20"/>
          <w:szCs w:val="20"/>
        </w:rPr>
        <w:t xml:space="preserve"> </w:t>
      </w:r>
      <w:r>
        <w:rPr>
          <w:rFonts w:hint="eastAsia"/>
          <w:bCs/>
          <w:color w:val="000000"/>
          <w:sz w:val="20"/>
          <w:szCs w:val="20"/>
        </w:rPr>
        <w:t>常用二次曲面方程及其图形</w:t>
      </w:r>
      <w:r>
        <w:rPr>
          <w:rFonts w:hint="eastAsia"/>
          <w:bCs/>
          <w:color w:val="000000"/>
          <w:sz w:val="20"/>
          <w:szCs w:val="20"/>
        </w:rPr>
        <w:t xml:space="preserve"> </w:t>
      </w:r>
      <w:r>
        <w:rPr>
          <w:rFonts w:hint="eastAsia"/>
          <w:bCs/>
          <w:color w:val="000000"/>
          <w:sz w:val="20"/>
          <w:szCs w:val="20"/>
        </w:rPr>
        <w:t>空间曲线的参数方程和一般</w:t>
      </w:r>
      <w:r>
        <w:rPr>
          <w:bCs/>
          <w:color w:val="000000"/>
          <w:sz w:val="20"/>
          <w:szCs w:val="20"/>
        </w:rPr>
        <w:t>式</w:t>
      </w:r>
      <w:r>
        <w:rPr>
          <w:rFonts w:hint="eastAsia"/>
          <w:bCs/>
          <w:color w:val="000000"/>
          <w:sz w:val="20"/>
          <w:szCs w:val="20"/>
        </w:rPr>
        <w:t>方程</w:t>
      </w:r>
      <w:r>
        <w:rPr>
          <w:rFonts w:hint="eastAsia"/>
          <w:bCs/>
          <w:color w:val="000000"/>
          <w:sz w:val="20"/>
          <w:szCs w:val="20"/>
        </w:rPr>
        <w:t xml:space="preserve"> </w:t>
      </w:r>
      <w:r>
        <w:rPr>
          <w:rFonts w:hint="eastAsia"/>
          <w:bCs/>
          <w:color w:val="000000"/>
          <w:sz w:val="20"/>
          <w:szCs w:val="20"/>
        </w:rPr>
        <w:t>空间曲线在坐标面上的投影曲线方程</w:t>
      </w:r>
    </w:p>
    <w:p w14:paraId="4B287B32" w14:textId="77777777" w:rsidR="005A68A0" w:rsidRDefault="00053DB9">
      <w:pPr>
        <w:snapToGrid w:val="0"/>
        <w:spacing w:line="288" w:lineRule="auto"/>
        <w:ind w:firstLineChars="200" w:firstLine="400"/>
        <w:rPr>
          <w:color w:val="000000"/>
          <w:sz w:val="20"/>
          <w:szCs w:val="20"/>
        </w:rPr>
      </w:pPr>
      <w:r>
        <w:rPr>
          <w:rFonts w:hint="eastAsia"/>
          <w:color w:val="000000"/>
          <w:sz w:val="20"/>
          <w:szCs w:val="20"/>
        </w:rPr>
        <w:t>教学能力要求</w:t>
      </w:r>
    </w:p>
    <w:p w14:paraId="6B0B001B" w14:textId="77777777" w:rsidR="005A68A0" w:rsidRDefault="00053DB9">
      <w:pPr>
        <w:snapToGrid w:val="0"/>
        <w:ind w:right="2520"/>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1</w:t>
      </w:r>
      <w:r>
        <w:rPr>
          <w:rFonts w:hint="eastAsia"/>
          <w:color w:val="000000"/>
          <w:sz w:val="20"/>
          <w:szCs w:val="20"/>
        </w:rPr>
        <w:t>）会计算二阶、三阶行列式。</w:t>
      </w:r>
    </w:p>
    <w:p w14:paraId="20100EEF" w14:textId="77777777" w:rsidR="005A68A0" w:rsidRDefault="00053DB9">
      <w:pPr>
        <w:snapToGrid w:val="0"/>
        <w:ind w:right="2520"/>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2</w:t>
      </w:r>
      <w:r>
        <w:rPr>
          <w:rFonts w:hint="eastAsia"/>
          <w:color w:val="000000"/>
          <w:sz w:val="20"/>
          <w:szCs w:val="20"/>
        </w:rPr>
        <w:t>）理解空间直角坐标系的概念，理解向量的概念及其表示。</w:t>
      </w:r>
    </w:p>
    <w:p w14:paraId="2319BBDF" w14:textId="77777777" w:rsidR="005A68A0" w:rsidRDefault="00053DB9">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3</w:t>
      </w:r>
      <w:r>
        <w:rPr>
          <w:rFonts w:hint="eastAsia"/>
          <w:color w:val="000000"/>
          <w:sz w:val="20"/>
          <w:szCs w:val="20"/>
        </w:rPr>
        <w:t>）会运用向量的运算方法（线性运算、数量积、向量积），</w:t>
      </w:r>
      <w:r>
        <w:rPr>
          <w:rFonts w:hint="eastAsia"/>
          <w:bCs/>
          <w:sz w:val="20"/>
          <w:szCs w:val="20"/>
        </w:rPr>
        <w:t>知道</w:t>
      </w:r>
      <w:r>
        <w:rPr>
          <w:rFonts w:hint="eastAsia"/>
          <w:color w:val="000000"/>
          <w:sz w:val="20"/>
          <w:szCs w:val="20"/>
        </w:rPr>
        <w:t>两个向量垂直、平行的条件。</w:t>
      </w:r>
    </w:p>
    <w:p w14:paraId="2D4913B5" w14:textId="77777777" w:rsidR="005A68A0" w:rsidRDefault="00053DB9">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4</w:t>
      </w:r>
      <w:r>
        <w:rPr>
          <w:rFonts w:hint="eastAsia"/>
          <w:color w:val="000000"/>
          <w:sz w:val="20"/>
          <w:szCs w:val="20"/>
        </w:rPr>
        <w:t>）会运用单位向量、方向余弦、向量的坐标表达式及用坐标表达式进行向量的运算。</w:t>
      </w:r>
    </w:p>
    <w:p w14:paraId="6785DB59" w14:textId="77777777" w:rsidR="005A68A0" w:rsidRDefault="00053DB9">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5</w:t>
      </w:r>
      <w:r>
        <w:rPr>
          <w:rFonts w:hint="eastAsia"/>
          <w:color w:val="000000"/>
          <w:sz w:val="20"/>
          <w:szCs w:val="20"/>
        </w:rPr>
        <w:t>）会</w:t>
      </w:r>
      <w:r>
        <w:rPr>
          <w:color w:val="000000"/>
          <w:sz w:val="20"/>
          <w:szCs w:val="20"/>
        </w:rPr>
        <w:t>建立</w:t>
      </w:r>
      <w:r>
        <w:rPr>
          <w:rFonts w:hint="eastAsia"/>
          <w:color w:val="000000"/>
          <w:sz w:val="20"/>
          <w:szCs w:val="20"/>
        </w:rPr>
        <w:t>平面、直线的方程，会运用平面、直线的相互关系解决有关问题。</w:t>
      </w:r>
    </w:p>
    <w:p w14:paraId="153CC1F2" w14:textId="77777777" w:rsidR="005A68A0" w:rsidRDefault="00053DB9">
      <w:pPr>
        <w:snapToGrid w:val="0"/>
        <w:ind w:right="-109" w:firstLineChars="200" w:firstLine="400"/>
        <w:rPr>
          <w:color w:val="000000"/>
          <w:sz w:val="20"/>
          <w:szCs w:val="20"/>
        </w:rPr>
      </w:pPr>
      <w:r>
        <w:rPr>
          <w:rFonts w:hint="eastAsia"/>
          <w:color w:val="000000"/>
          <w:sz w:val="20"/>
          <w:szCs w:val="20"/>
        </w:rPr>
        <w:t>（</w:t>
      </w:r>
      <w:r>
        <w:rPr>
          <w:rFonts w:hint="eastAsia"/>
          <w:color w:val="000000"/>
          <w:sz w:val="20"/>
          <w:szCs w:val="20"/>
        </w:rPr>
        <w:t>6</w:t>
      </w:r>
      <w:r>
        <w:rPr>
          <w:rFonts w:hint="eastAsia"/>
          <w:color w:val="000000"/>
          <w:sz w:val="20"/>
          <w:szCs w:val="20"/>
        </w:rPr>
        <w:t>）理解曲面方程的概念，</w:t>
      </w:r>
      <w:r>
        <w:rPr>
          <w:rFonts w:hint="eastAsia"/>
          <w:bCs/>
          <w:sz w:val="20"/>
          <w:szCs w:val="20"/>
        </w:rPr>
        <w:t>知道</w:t>
      </w:r>
      <w:r>
        <w:rPr>
          <w:rFonts w:hint="eastAsia"/>
          <w:color w:val="000000"/>
          <w:sz w:val="20"/>
          <w:szCs w:val="20"/>
        </w:rPr>
        <w:t>常用二次曲面的</w:t>
      </w:r>
      <w:r>
        <w:rPr>
          <w:color w:val="000000"/>
          <w:sz w:val="20"/>
          <w:szCs w:val="20"/>
        </w:rPr>
        <w:t>方程。</w:t>
      </w:r>
    </w:p>
    <w:p w14:paraId="56E927DF" w14:textId="77777777" w:rsidR="005A68A0" w:rsidRDefault="005A68A0">
      <w:pPr>
        <w:snapToGrid w:val="0"/>
        <w:ind w:leftChars="170" w:left="357" w:firstLineChars="31" w:firstLine="62"/>
        <w:rPr>
          <w:bCs/>
          <w:color w:val="000000"/>
          <w:sz w:val="20"/>
          <w:szCs w:val="20"/>
        </w:rPr>
      </w:pPr>
    </w:p>
    <w:p w14:paraId="49AB7060" w14:textId="77777777" w:rsidR="005A68A0" w:rsidRDefault="00053DB9">
      <w:pPr>
        <w:snapToGrid w:val="0"/>
        <w:ind w:leftChars="170" w:left="357" w:firstLineChars="31" w:firstLine="62"/>
        <w:rPr>
          <w:bCs/>
          <w:color w:val="000000"/>
          <w:sz w:val="20"/>
          <w:szCs w:val="20"/>
        </w:rPr>
      </w:pPr>
      <w:r>
        <w:rPr>
          <w:rFonts w:hint="eastAsia"/>
          <w:bCs/>
          <w:color w:val="000000"/>
          <w:sz w:val="20"/>
          <w:szCs w:val="20"/>
        </w:rPr>
        <w:t>第六章</w:t>
      </w:r>
      <w:r>
        <w:rPr>
          <w:rFonts w:hint="eastAsia"/>
          <w:bCs/>
          <w:color w:val="000000"/>
          <w:sz w:val="20"/>
          <w:szCs w:val="20"/>
        </w:rPr>
        <w:t xml:space="preserve"> </w:t>
      </w:r>
      <w:r>
        <w:rPr>
          <w:rFonts w:hint="eastAsia"/>
          <w:bCs/>
          <w:color w:val="000000"/>
          <w:sz w:val="20"/>
          <w:szCs w:val="20"/>
        </w:rPr>
        <w:t>多元函数微分学</w:t>
      </w:r>
    </w:p>
    <w:p w14:paraId="5102EEF6" w14:textId="77777777" w:rsidR="005A68A0" w:rsidRDefault="00053DB9">
      <w:pPr>
        <w:snapToGrid w:val="0"/>
        <w:spacing w:line="288" w:lineRule="auto"/>
        <w:ind w:firstLineChars="200" w:firstLine="400"/>
        <w:rPr>
          <w:bCs/>
          <w:color w:val="000000"/>
          <w:sz w:val="20"/>
          <w:szCs w:val="20"/>
        </w:rPr>
      </w:pPr>
      <w:r>
        <w:rPr>
          <w:rFonts w:hint="eastAsia"/>
          <w:bCs/>
          <w:color w:val="000000"/>
          <w:sz w:val="20"/>
          <w:szCs w:val="20"/>
        </w:rPr>
        <w:t>教学知识点</w:t>
      </w:r>
    </w:p>
    <w:p w14:paraId="78963645" w14:textId="77777777" w:rsidR="005A68A0" w:rsidRDefault="00053DB9">
      <w:pPr>
        <w:snapToGrid w:val="0"/>
        <w:ind w:firstLineChars="200" w:firstLine="400"/>
        <w:rPr>
          <w:bCs/>
          <w:color w:val="000000"/>
          <w:sz w:val="20"/>
          <w:szCs w:val="20"/>
        </w:rPr>
      </w:pPr>
      <w:r>
        <w:rPr>
          <w:rFonts w:hint="eastAsia"/>
          <w:bCs/>
          <w:color w:val="000000"/>
          <w:sz w:val="20"/>
          <w:szCs w:val="20"/>
        </w:rPr>
        <w:t>多元函数的概念</w:t>
      </w:r>
      <w:r>
        <w:rPr>
          <w:rFonts w:hint="eastAsia"/>
          <w:bCs/>
          <w:color w:val="000000"/>
          <w:sz w:val="20"/>
          <w:szCs w:val="20"/>
        </w:rPr>
        <w:t xml:space="preserve"> </w:t>
      </w:r>
      <w:r>
        <w:rPr>
          <w:rFonts w:hint="eastAsia"/>
          <w:bCs/>
          <w:color w:val="000000"/>
          <w:sz w:val="20"/>
          <w:szCs w:val="20"/>
        </w:rPr>
        <w:t>二元函数的几何意义</w:t>
      </w:r>
      <w:r>
        <w:rPr>
          <w:rFonts w:hint="eastAsia"/>
          <w:bCs/>
          <w:color w:val="000000"/>
          <w:sz w:val="20"/>
          <w:szCs w:val="20"/>
        </w:rPr>
        <w:t xml:space="preserve"> </w:t>
      </w:r>
      <w:r>
        <w:rPr>
          <w:rFonts w:hint="eastAsia"/>
          <w:bCs/>
          <w:color w:val="000000"/>
          <w:sz w:val="20"/>
          <w:szCs w:val="20"/>
        </w:rPr>
        <w:t>二元函数的极限与连续的概念</w:t>
      </w:r>
      <w:r>
        <w:rPr>
          <w:rFonts w:hint="eastAsia"/>
          <w:bCs/>
          <w:color w:val="000000"/>
          <w:sz w:val="20"/>
          <w:szCs w:val="20"/>
        </w:rPr>
        <w:t xml:space="preserve"> </w:t>
      </w:r>
      <w:r>
        <w:rPr>
          <w:rFonts w:hint="eastAsia"/>
          <w:bCs/>
          <w:color w:val="000000"/>
          <w:sz w:val="20"/>
          <w:szCs w:val="20"/>
        </w:rPr>
        <w:t>有界闭区域上二元连续函数的性质</w:t>
      </w:r>
      <w:r>
        <w:rPr>
          <w:rFonts w:hint="eastAsia"/>
          <w:bCs/>
          <w:color w:val="000000"/>
          <w:sz w:val="20"/>
          <w:szCs w:val="20"/>
        </w:rPr>
        <w:t xml:space="preserve"> </w:t>
      </w:r>
      <w:r>
        <w:rPr>
          <w:rFonts w:hint="eastAsia"/>
          <w:bCs/>
          <w:color w:val="000000"/>
          <w:sz w:val="20"/>
          <w:szCs w:val="20"/>
        </w:rPr>
        <w:t>多元函数偏导数和全微分的概念</w:t>
      </w:r>
      <w:r>
        <w:rPr>
          <w:rFonts w:hint="eastAsia"/>
          <w:bCs/>
          <w:color w:val="000000"/>
          <w:sz w:val="20"/>
          <w:szCs w:val="20"/>
        </w:rPr>
        <w:t xml:space="preserve"> </w:t>
      </w:r>
      <w:r>
        <w:rPr>
          <w:rFonts w:hint="eastAsia"/>
          <w:bCs/>
          <w:color w:val="000000"/>
          <w:sz w:val="20"/>
          <w:szCs w:val="20"/>
        </w:rPr>
        <w:t>全微分存在的必要条件和充分条件</w:t>
      </w:r>
      <w:r>
        <w:rPr>
          <w:rFonts w:hint="eastAsia"/>
          <w:bCs/>
          <w:color w:val="000000"/>
          <w:sz w:val="20"/>
          <w:szCs w:val="20"/>
        </w:rPr>
        <w:t xml:space="preserve"> </w:t>
      </w:r>
      <w:r>
        <w:rPr>
          <w:rFonts w:hint="eastAsia"/>
          <w:bCs/>
          <w:color w:val="000000"/>
          <w:sz w:val="20"/>
          <w:szCs w:val="20"/>
        </w:rPr>
        <w:t>多元复合函数、隐函数求导法</w:t>
      </w:r>
      <w:r>
        <w:rPr>
          <w:rFonts w:hint="eastAsia"/>
          <w:bCs/>
          <w:color w:val="000000"/>
          <w:sz w:val="20"/>
          <w:szCs w:val="20"/>
        </w:rPr>
        <w:t xml:space="preserve"> </w:t>
      </w:r>
      <w:r>
        <w:rPr>
          <w:rFonts w:hint="eastAsia"/>
          <w:bCs/>
          <w:color w:val="000000"/>
          <w:sz w:val="20"/>
          <w:szCs w:val="20"/>
        </w:rPr>
        <w:t>二阶偏导数</w:t>
      </w:r>
      <w:r>
        <w:rPr>
          <w:rFonts w:hint="eastAsia"/>
          <w:bCs/>
          <w:color w:val="000000"/>
          <w:sz w:val="20"/>
          <w:szCs w:val="20"/>
        </w:rPr>
        <w:t xml:space="preserve"> </w:t>
      </w:r>
      <w:r>
        <w:rPr>
          <w:rFonts w:hint="eastAsia"/>
          <w:bCs/>
          <w:color w:val="000000"/>
          <w:sz w:val="20"/>
          <w:szCs w:val="20"/>
        </w:rPr>
        <w:t>空间曲线的切线与法平面</w:t>
      </w:r>
      <w:r>
        <w:rPr>
          <w:rFonts w:hint="eastAsia"/>
          <w:bCs/>
          <w:color w:val="000000"/>
          <w:sz w:val="20"/>
          <w:szCs w:val="20"/>
        </w:rPr>
        <w:t xml:space="preserve"> </w:t>
      </w:r>
      <w:r>
        <w:rPr>
          <w:rFonts w:hint="eastAsia"/>
          <w:bCs/>
          <w:color w:val="000000"/>
          <w:sz w:val="20"/>
          <w:szCs w:val="20"/>
        </w:rPr>
        <w:t>曲面的切平面与法线</w:t>
      </w:r>
      <w:r>
        <w:rPr>
          <w:rFonts w:hint="eastAsia"/>
          <w:bCs/>
          <w:color w:val="000000"/>
          <w:sz w:val="20"/>
          <w:szCs w:val="20"/>
        </w:rPr>
        <w:t xml:space="preserve"> </w:t>
      </w:r>
      <w:r>
        <w:rPr>
          <w:rFonts w:hint="eastAsia"/>
          <w:bCs/>
          <w:color w:val="000000"/>
          <w:sz w:val="20"/>
          <w:szCs w:val="20"/>
        </w:rPr>
        <w:t>多元函数极值和条件极值的概念</w:t>
      </w:r>
      <w:r>
        <w:rPr>
          <w:rFonts w:hint="eastAsia"/>
          <w:bCs/>
          <w:color w:val="000000"/>
          <w:sz w:val="20"/>
          <w:szCs w:val="20"/>
        </w:rPr>
        <w:t xml:space="preserve"> </w:t>
      </w:r>
      <w:r>
        <w:rPr>
          <w:rFonts w:hint="eastAsia"/>
          <w:bCs/>
          <w:color w:val="000000"/>
          <w:sz w:val="20"/>
          <w:szCs w:val="20"/>
        </w:rPr>
        <w:t>多元函数极值的必要条件</w:t>
      </w:r>
      <w:r>
        <w:rPr>
          <w:rFonts w:hint="eastAsia"/>
          <w:bCs/>
          <w:color w:val="000000"/>
          <w:sz w:val="20"/>
          <w:szCs w:val="20"/>
        </w:rPr>
        <w:t xml:space="preserve"> </w:t>
      </w:r>
      <w:r>
        <w:rPr>
          <w:rFonts w:hint="eastAsia"/>
          <w:bCs/>
          <w:color w:val="000000"/>
          <w:sz w:val="20"/>
          <w:szCs w:val="20"/>
        </w:rPr>
        <w:t>二元函数极值的充分条件</w:t>
      </w:r>
      <w:r>
        <w:rPr>
          <w:rFonts w:hint="eastAsia"/>
          <w:bCs/>
          <w:color w:val="000000"/>
          <w:sz w:val="20"/>
          <w:szCs w:val="20"/>
        </w:rPr>
        <w:t xml:space="preserve"> </w:t>
      </w:r>
      <w:r>
        <w:rPr>
          <w:rFonts w:hint="eastAsia"/>
          <w:bCs/>
          <w:color w:val="000000"/>
          <w:sz w:val="20"/>
          <w:szCs w:val="20"/>
        </w:rPr>
        <w:t>极值的求法</w:t>
      </w:r>
      <w:r>
        <w:rPr>
          <w:rFonts w:hint="eastAsia"/>
          <w:bCs/>
          <w:color w:val="000000"/>
          <w:sz w:val="20"/>
          <w:szCs w:val="20"/>
        </w:rPr>
        <w:t xml:space="preserve"> </w:t>
      </w:r>
      <w:r>
        <w:rPr>
          <w:rFonts w:hint="eastAsia"/>
          <w:bCs/>
          <w:color w:val="000000"/>
          <w:sz w:val="20"/>
          <w:szCs w:val="20"/>
        </w:rPr>
        <w:t>拉格朗日乘数法</w:t>
      </w:r>
      <w:r>
        <w:rPr>
          <w:rFonts w:hint="eastAsia"/>
          <w:bCs/>
          <w:color w:val="000000"/>
          <w:sz w:val="20"/>
          <w:szCs w:val="20"/>
        </w:rPr>
        <w:t xml:space="preserve"> </w:t>
      </w:r>
      <w:r>
        <w:rPr>
          <w:rFonts w:hint="eastAsia"/>
          <w:bCs/>
          <w:color w:val="000000"/>
          <w:sz w:val="20"/>
          <w:szCs w:val="20"/>
        </w:rPr>
        <w:t>多元函数的最大值、最小值及其简单应用</w:t>
      </w:r>
    </w:p>
    <w:p w14:paraId="35ACEC47" w14:textId="77777777" w:rsidR="005A68A0" w:rsidRDefault="00053DB9">
      <w:pPr>
        <w:snapToGrid w:val="0"/>
        <w:spacing w:line="288" w:lineRule="auto"/>
        <w:ind w:firstLineChars="200" w:firstLine="400"/>
        <w:rPr>
          <w:color w:val="000000"/>
          <w:sz w:val="20"/>
          <w:szCs w:val="20"/>
        </w:rPr>
      </w:pPr>
      <w:r>
        <w:rPr>
          <w:rFonts w:hint="eastAsia"/>
          <w:color w:val="000000"/>
          <w:sz w:val="20"/>
          <w:szCs w:val="20"/>
        </w:rPr>
        <w:t>教学能力要求</w:t>
      </w:r>
    </w:p>
    <w:p w14:paraId="45F13955" w14:textId="77777777" w:rsidR="005A68A0" w:rsidRDefault="00053DB9">
      <w:pPr>
        <w:snapToGrid w:val="0"/>
        <w:ind w:leftChars="170" w:left="357" w:right="-109" w:firstLineChars="21" w:firstLine="42"/>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）理解二元函数的概念，</w:t>
      </w:r>
      <w:r>
        <w:rPr>
          <w:rFonts w:hint="eastAsia"/>
          <w:bCs/>
          <w:sz w:val="20"/>
          <w:szCs w:val="20"/>
        </w:rPr>
        <w:t>知道</w:t>
      </w:r>
      <w:r>
        <w:rPr>
          <w:rFonts w:hint="eastAsia"/>
          <w:bCs/>
          <w:color w:val="000000"/>
          <w:sz w:val="20"/>
          <w:szCs w:val="20"/>
        </w:rPr>
        <w:t>多元函数的概念。</w:t>
      </w:r>
    </w:p>
    <w:p w14:paraId="52314E0A" w14:textId="77777777" w:rsidR="005A68A0" w:rsidRDefault="00053DB9">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知道</w:t>
      </w:r>
      <w:r>
        <w:rPr>
          <w:rFonts w:hint="eastAsia"/>
          <w:bCs/>
          <w:color w:val="000000"/>
          <w:sz w:val="20"/>
          <w:szCs w:val="20"/>
        </w:rPr>
        <w:t>二元函数的极限和连续的概念；</w:t>
      </w:r>
      <w:r>
        <w:rPr>
          <w:rFonts w:hint="eastAsia"/>
          <w:bCs/>
          <w:sz w:val="20"/>
          <w:szCs w:val="20"/>
        </w:rPr>
        <w:t>知道</w:t>
      </w:r>
      <w:r>
        <w:rPr>
          <w:rFonts w:hint="eastAsia"/>
          <w:bCs/>
          <w:color w:val="000000"/>
          <w:sz w:val="20"/>
          <w:szCs w:val="20"/>
        </w:rPr>
        <w:t>有界闭区域上连续函数的性质。</w:t>
      </w:r>
    </w:p>
    <w:p w14:paraId="488BBF82" w14:textId="77777777" w:rsidR="005A68A0" w:rsidRDefault="00053DB9">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3</w:t>
      </w:r>
      <w:r>
        <w:rPr>
          <w:rFonts w:hint="eastAsia"/>
          <w:bCs/>
          <w:color w:val="000000"/>
          <w:sz w:val="20"/>
          <w:szCs w:val="20"/>
        </w:rPr>
        <w:t>）理解二元函数的偏导数与全微分的概念，</w:t>
      </w:r>
      <w:r>
        <w:rPr>
          <w:rFonts w:hint="eastAsia"/>
          <w:bCs/>
          <w:sz w:val="20"/>
          <w:szCs w:val="20"/>
        </w:rPr>
        <w:t>知道</w:t>
      </w:r>
      <w:r>
        <w:rPr>
          <w:rFonts w:hint="eastAsia"/>
          <w:bCs/>
          <w:color w:val="000000"/>
          <w:sz w:val="20"/>
          <w:szCs w:val="20"/>
        </w:rPr>
        <w:t>全微分存在的必要条件和充分条件，会运用多元函数偏导数与全微分的计算方法。</w:t>
      </w:r>
    </w:p>
    <w:p w14:paraId="343EAAF4" w14:textId="77777777" w:rsidR="005A68A0" w:rsidRDefault="00053DB9">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4</w:t>
      </w:r>
      <w:r>
        <w:rPr>
          <w:rFonts w:hint="eastAsia"/>
          <w:bCs/>
          <w:color w:val="000000"/>
          <w:sz w:val="20"/>
          <w:szCs w:val="20"/>
        </w:rPr>
        <w:t>）会运用复合函数一阶偏导数的求法，会求复合函数的二阶偏导数（对于求抽象复合函数的二阶偏导数，只要求作简单训练）。</w:t>
      </w:r>
    </w:p>
    <w:p w14:paraId="63312C7A" w14:textId="77777777" w:rsidR="005A68A0" w:rsidRDefault="00053DB9">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5</w:t>
      </w:r>
      <w:r>
        <w:rPr>
          <w:rFonts w:hint="eastAsia"/>
          <w:bCs/>
          <w:color w:val="000000"/>
          <w:sz w:val="20"/>
          <w:szCs w:val="20"/>
        </w:rPr>
        <w:t>）会运用隐函数的一阶偏导数的求法（对隐函数的二阶偏导数作简单训练），</w:t>
      </w:r>
      <w:r>
        <w:rPr>
          <w:rFonts w:hint="eastAsia"/>
          <w:bCs/>
          <w:sz w:val="20"/>
          <w:szCs w:val="20"/>
        </w:rPr>
        <w:t>知道</w:t>
      </w:r>
      <w:r>
        <w:rPr>
          <w:rFonts w:hint="eastAsia"/>
          <w:bCs/>
          <w:color w:val="000000"/>
          <w:sz w:val="20"/>
          <w:szCs w:val="20"/>
        </w:rPr>
        <w:t>由两个方程构成的方程组所确定的隐函数的一阶偏导数。</w:t>
      </w:r>
    </w:p>
    <w:p w14:paraId="70843C5A" w14:textId="77777777" w:rsidR="005A68A0" w:rsidRDefault="00053DB9">
      <w:pPr>
        <w:snapToGrid w:val="0"/>
        <w:ind w:right="-109" w:firstLineChars="200" w:firstLine="400"/>
        <w:rPr>
          <w:bCs/>
          <w:color w:val="000000"/>
          <w:sz w:val="20"/>
          <w:szCs w:val="20"/>
        </w:rPr>
      </w:pPr>
      <w:r>
        <w:rPr>
          <w:bCs/>
          <w:color w:val="000000"/>
          <w:sz w:val="20"/>
          <w:szCs w:val="20"/>
        </w:rPr>
        <w:t>（</w:t>
      </w:r>
      <w:r>
        <w:rPr>
          <w:rFonts w:hint="eastAsia"/>
          <w:bCs/>
          <w:color w:val="000000"/>
          <w:sz w:val="20"/>
          <w:szCs w:val="20"/>
        </w:rPr>
        <w:t>6</w:t>
      </w:r>
      <w:r>
        <w:rPr>
          <w:rFonts w:hint="eastAsia"/>
          <w:bCs/>
          <w:color w:val="000000"/>
          <w:sz w:val="20"/>
          <w:szCs w:val="20"/>
        </w:rPr>
        <w:t>）理解空间曲线的切线与法平面及曲面的切平面与法线定义，会求它们的方程。</w:t>
      </w:r>
    </w:p>
    <w:p w14:paraId="1C0C4873" w14:textId="77777777" w:rsidR="005A68A0" w:rsidRDefault="00053DB9">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7</w:t>
      </w:r>
      <w:r>
        <w:rPr>
          <w:rFonts w:hint="eastAsia"/>
          <w:bCs/>
          <w:color w:val="000000"/>
          <w:sz w:val="20"/>
          <w:szCs w:val="20"/>
        </w:rPr>
        <w:t>）理解二元函数极值与条件极值的概念，会求二元函数的极值，知道求条件极值的拉格朗</w:t>
      </w:r>
      <w:r>
        <w:rPr>
          <w:rFonts w:hint="eastAsia"/>
          <w:bCs/>
          <w:color w:val="000000"/>
          <w:sz w:val="20"/>
          <w:szCs w:val="20"/>
        </w:rPr>
        <w:lastRenderedPageBreak/>
        <w:t>日乘数法，会求解一些较简单的最大值与最小值的应用问题。</w:t>
      </w:r>
    </w:p>
    <w:p w14:paraId="1E443214" w14:textId="77777777" w:rsidR="005A68A0" w:rsidRDefault="00053DB9">
      <w:pPr>
        <w:snapToGrid w:val="0"/>
        <w:ind w:right="-109"/>
        <w:rPr>
          <w:bCs/>
          <w:color w:val="000000"/>
          <w:sz w:val="20"/>
          <w:szCs w:val="20"/>
        </w:rPr>
      </w:pPr>
      <w:r>
        <w:rPr>
          <w:rFonts w:hint="eastAsia"/>
          <w:bCs/>
          <w:color w:val="000000"/>
          <w:sz w:val="20"/>
          <w:szCs w:val="20"/>
        </w:rPr>
        <w:t xml:space="preserve">    </w:t>
      </w:r>
    </w:p>
    <w:p w14:paraId="3941FBFD" w14:textId="77777777" w:rsidR="005A68A0" w:rsidRDefault="00053DB9">
      <w:pPr>
        <w:snapToGrid w:val="0"/>
        <w:ind w:firstLineChars="200" w:firstLine="400"/>
        <w:rPr>
          <w:bCs/>
          <w:color w:val="000000"/>
          <w:sz w:val="20"/>
          <w:szCs w:val="20"/>
        </w:rPr>
      </w:pPr>
      <w:r>
        <w:rPr>
          <w:rFonts w:hint="eastAsia"/>
          <w:bCs/>
          <w:color w:val="000000"/>
          <w:sz w:val="20"/>
          <w:szCs w:val="20"/>
        </w:rPr>
        <w:t>第七章</w:t>
      </w:r>
      <w:r>
        <w:rPr>
          <w:rFonts w:hint="eastAsia"/>
          <w:bCs/>
          <w:color w:val="000000"/>
          <w:sz w:val="20"/>
          <w:szCs w:val="20"/>
        </w:rPr>
        <w:t xml:space="preserve"> </w:t>
      </w:r>
      <w:r>
        <w:rPr>
          <w:rFonts w:hint="eastAsia"/>
          <w:bCs/>
          <w:color w:val="000000"/>
          <w:sz w:val="20"/>
          <w:szCs w:val="20"/>
        </w:rPr>
        <w:t>重积分</w:t>
      </w:r>
    </w:p>
    <w:p w14:paraId="336CE0C4" w14:textId="77777777" w:rsidR="005A68A0" w:rsidRDefault="00053DB9">
      <w:pPr>
        <w:snapToGrid w:val="0"/>
        <w:spacing w:line="288" w:lineRule="auto"/>
        <w:ind w:firstLineChars="200" w:firstLine="400"/>
        <w:rPr>
          <w:bCs/>
          <w:color w:val="000000"/>
          <w:sz w:val="20"/>
          <w:szCs w:val="20"/>
        </w:rPr>
      </w:pPr>
      <w:r>
        <w:rPr>
          <w:rFonts w:hint="eastAsia"/>
          <w:bCs/>
          <w:color w:val="000000"/>
          <w:sz w:val="20"/>
          <w:szCs w:val="20"/>
        </w:rPr>
        <w:t>教学知识点</w:t>
      </w:r>
    </w:p>
    <w:p w14:paraId="72F7A075" w14:textId="77777777" w:rsidR="005A68A0" w:rsidRDefault="00053DB9">
      <w:pPr>
        <w:snapToGrid w:val="0"/>
        <w:ind w:firstLineChars="200" w:firstLine="400"/>
        <w:rPr>
          <w:bCs/>
          <w:color w:val="000000"/>
          <w:sz w:val="20"/>
          <w:szCs w:val="20"/>
        </w:rPr>
      </w:pPr>
      <w:r>
        <w:rPr>
          <w:rFonts w:hint="eastAsia"/>
          <w:bCs/>
          <w:color w:val="000000"/>
          <w:sz w:val="20"/>
          <w:szCs w:val="20"/>
        </w:rPr>
        <w:t>二重积分的概念与性质</w:t>
      </w:r>
      <w:r>
        <w:rPr>
          <w:rFonts w:hint="eastAsia"/>
          <w:bCs/>
          <w:color w:val="000000"/>
          <w:sz w:val="20"/>
          <w:szCs w:val="20"/>
        </w:rPr>
        <w:t xml:space="preserve"> </w:t>
      </w:r>
      <w:r>
        <w:rPr>
          <w:rFonts w:hint="eastAsia"/>
          <w:bCs/>
          <w:color w:val="000000"/>
          <w:sz w:val="20"/>
          <w:szCs w:val="20"/>
        </w:rPr>
        <w:t>二重积分的计算法（利用直角坐标、极坐标计算二重积分）</w:t>
      </w:r>
      <w:r>
        <w:rPr>
          <w:rFonts w:hint="eastAsia"/>
          <w:bCs/>
          <w:color w:val="000000"/>
          <w:sz w:val="20"/>
          <w:szCs w:val="20"/>
        </w:rPr>
        <w:t xml:space="preserve">  </w:t>
      </w:r>
      <w:r>
        <w:rPr>
          <w:rFonts w:hint="eastAsia"/>
          <w:bCs/>
          <w:color w:val="000000"/>
          <w:sz w:val="20"/>
          <w:szCs w:val="20"/>
        </w:rPr>
        <w:t>重积分的应用（平面薄片质量，空间立体的体积。）</w:t>
      </w:r>
    </w:p>
    <w:p w14:paraId="20D39FDE" w14:textId="77777777" w:rsidR="005A68A0" w:rsidRDefault="00053DB9">
      <w:pPr>
        <w:snapToGrid w:val="0"/>
        <w:spacing w:line="288" w:lineRule="auto"/>
        <w:ind w:firstLineChars="200" w:firstLine="400"/>
        <w:rPr>
          <w:color w:val="000000"/>
          <w:sz w:val="20"/>
          <w:szCs w:val="20"/>
        </w:rPr>
      </w:pPr>
      <w:r>
        <w:rPr>
          <w:rFonts w:hint="eastAsia"/>
          <w:color w:val="000000"/>
          <w:sz w:val="20"/>
          <w:szCs w:val="20"/>
        </w:rPr>
        <w:t>教学能力要求</w:t>
      </w:r>
    </w:p>
    <w:p w14:paraId="71A8C8C2" w14:textId="77777777" w:rsidR="005A68A0" w:rsidRDefault="00053DB9">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1</w:t>
      </w:r>
      <w:r>
        <w:rPr>
          <w:rFonts w:hint="eastAsia"/>
          <w:bCs/>
          <w:color w:val="000000"/>
          <w:sz w:val="20"/>
          <w:szCs w:val="20"/>
        </w:rPr>
        <w:t>）理解二重积分的概念与性质。</w:t>
      </w:r>
    </w:p>
    <w:p w14:paraId="732AB4C2" w14:textId="77777777" w:rsidR="005A68A0" w:rsidRDefault="00053DB9">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会运用</w:t>
      </w:r>
      <w:r>
        <w:rPr>
          <w:rFonts w:hint="eastAsia"/>
          <w:bCs/>
          <w:color w:val="000000"/>
          <w:sz w:val="20"/>
          <w:szCs w:val="20"/>
        </w:rPr>
        <w:t>二重积分的计算方法（直角坐标、极坐标）。</w:t>
      </w:r>
    </w:p>
    <w:p w14:paraId="48656119" w14:textId="77777777" w:rsidR="005A68A0" w:rsidRDefault="00053DB9">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）会运用重积分表达式的元素法（微元法）解决科学技术问题，会建立某些简单的几何量与物理量（如平面图形的面积、平面薄片的质量，空间立体的体积等）的积分表达式。</w:t>
      </w:r>
    </w:p>
    <w:p w14:paraId="744AE833" w14:textId="77777777" w:rsidR="005A68A0" w:rsidRDefault="00053DB9">
      <w:pPr>
        <w:snapToGrid w:val="0"/>
        <w:ind w:right="-109" w:firstLineChars="150" w:firstLine="300"/>
        <w:rPr>
          <w:bCs/>
          <w:color w:val="000000"/>
          <w:sz w:val="20"/>
          <w:szCs w:val="20"/>
        </w:rPr>
      </w:pPr>
      <w:r>
        <w:rPr>
          <w:rFonts w:hint="eastAsia"/>
          <w:bCs/>
          <w:color w:val="000000"/>
          <w:sz w:val="20"/>
          <w:szCs w:val="20"/>
        </w:rPr>
        <w:t xml:space="preserve"> </w:t>
      </w:r>
    </w:p>
    <w:p w14:paraId="293E5AA7" w14:textId="77777777" w:rsidR="005A68A0" w:rsidRDefault="00053DB9">
      <w:pPr>
        <w:snapToGrid w:val="0"/>
        <w:ind w:firstLineChars="200" w:firstLine="400"/>
        <w:rPr>
          <w:bCs/>
          <w:color w:val="000000"/>
          <w:sz w:val="20"/>
          <w:szCs w:val="20"/>
        </w:rPr>
      </w:pPr>
      <w:r>
        <w:rPr>
          <w:rFonts w:hint="eastAsia"/>
          <w:bCs/>
          <w:color w:val="000000"/>
          <w:sz w:val="20"/>
          <w:szCs w:val="20"/>
        </w:rPr>
        <w:t>第</w:t>
      </w:r>
      <w:r>
        <w:rPr>
          <w:bCs/>
          <w:color w:val="000000"/>
          <w:sz w:val="20"/>
          <w:szCs w:val="20"/>
        </w:rPr>
        <w:t>九</w:t>
      </w:r>
      <w:r>
        <w:rPr>
          <w:rFonts w:hint="eastAsia"/>
          <w:bCs/>
          <w:color w:val="000000"/>
          <w:sz w:val="20"/>
          <w:szCs w:val="20"/>
        </w:rPr>
        <w:t>章</w:t>
      </w:r>
      <w:r>
        <w:rPr>
          <w:rFonts w:hint="eastAsia"/>
          <w:bCs/>
          <w:color w:val="000000"/>
          <w:sz w:val="20"/>
          <w:szCs w:val="20"/>
        </w:rPr>
        <w:t xml:space="preserve"> </w:t>
      </w:r>
      <w:r>
        <w:rPr>
          <w:rFonts w:hint="eastAsia"/>
          <w:bCs/>
          <w:color w:val="000000"/>
          <w:sz w:val="20"/>
          <w:szCs w:val="20"/>
        </w:rPr>
        <w:t>无穷级数</w:t>
      </w:r>
    </w:p>
    <w:p w14:paraId="5828829F" w14:textId="77777777" w:rsidR="005A68A0" w:rsidRDefault="00053DB9">
      <w:pPr>
        <w:snapToGrid w:val="0"/>
        <w:spacing w:line="288" w:lineRule="auto"/>
        <w:ind w:firstLineChars="200" w:firstLine="400"/>
        <w:rPr>
          <w:bCs/>
          <w:color w:val="000000"/>
          <w:sz w:val="20"/>
          <w:szCs w:val="20"/>
        </w:rPr>
      </w:pPr>
      <w:r>
        <w:rPr>
          <w:rFonts w:hint="eastAsia"/>
          <w:bCs/>
          <w:color w:val="000000"/>
          <w:sz w:val="20"/>
          <w:szCs w:val="20"/>
        </w:rPr>
        <w:t>教学知识点</w:t>
      </w:r>
    </w:p>
    <w:p w14:paraId="2527F251" w14:textId="77777777" w:rsidR="005A68A0" w:rsidRDefault="00053DB9">
      <w:pPr>
        <w:snapToGrid w:val="0"/>
        <w:ind w:firstLineChars="200" w:firstLine="400"/>
        <w:rPr>
          <w:bCs/>
          <w:color w:val="000000"/>
          <w:sz w:val="20"/>
          <w:szCs w:val="20"/>
        </w:rPr>
      </w:pPr>
      <w:r>
        <w:rPr>
          <w:rFonts w:hint="eastAsia"/>
          <w:bCs/>
          <w:color w:val="000000"/>
          <w:sz w:val="20"/>
          <w:szCs w:val="20"/>
        </w:rPr>
        <w:t>常数项级数的收敛与发散的概念</w:t>
      </w:r>
      <w:r>
        <w:rPr>
          <w:rFonts w:hint="eastAsia"/>
          <w:bCs/>
          <w:color w:val="000000"/>
          <w:sz w:val="20"/>
          <w:szCs w:val="20"/>
        </w:rPr>
        <w:t xml:space="preserve"> </w:t>
      </w:r>
      <w:r>
        <w:rPr>
          <w:rFonts w:hint="eastAsia"/>
          <w:bCs/>
          <w:color w:val="000000"/>
          <w:sz w:val="20"/>
          <w:szCs w:val="20"/>
        </w:rPr>
        <w:t>收敛级数的和的概念</w:t>
      </w:r>
      <w:r>
        <w:rPr>
          <w:rFonts w:hint="eastAsia"/>
          <w:bCs/>
          <w:color w:val="000000"/>
          <w:sz w:val="20"/>
          <w:szCs w:val="20"/>
        </w:rPr>
        <w:t xml:space="preserve"> </w:t>
      </w:r>
      <w:r>
        <w:rPr>
          <w:rFonts w:hint="eastAsia"/>
          <w:bCs/>
          <w:color w:val="000000"/>
          <w:sz w:val="20"/>
          <w:szCs w:val="20"/>
        </w:rPr>
        <w:t>级数的基本性质与收敛的必要条件</w:t>
      </w:r>
      <w:r>
        <w:rPr>
          <w:rFonts w:hint="eastAsia"/>
          <w:bCs/>
          <w:color w:val="000000"/>
          <w:sz w:val="20"/>
          <w:szCs w:val="20"/>
        </w:rPr>
        <w:t xml:space="preserve"> </w:t>
      </w:r>
      <w:r>
        <w:rPr>
          <w:rFonts w:hint="eastAsia"/>
          <w:bCs/>
          <w:color w:val="000000"/>
          <w:sz w:val="20"/>
          <w:szCs w:val="20"/>
        </w:rPr>
        <w:t>几何级数与</w:t>
      </w:r>
      <w:r>
        <w:rPr>
          <w:bCs/>
          <w:color w:val="000000"/>
          <w:position w:val="-10"/>
          <w:sz w:val="20"/>
          <w:szCs w:val="20"/>
        </w:rPr>
        <w:object w:dxaOrig="405" w:dyaOrig="315" w14:anchorId="05CC8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6pt" o:ole="">
            <v:imagedata r:id="rId8" o:title="6754404291505343292603"/>
          </v:shape>
          <o:OLEObject Type="Embed" ProgID="Equation.3" ShapeID="_x0000_i1025" DrawAspect="Content" ObjectID="_1676108361" r:id="rId9"/>
        </w:object>
      </w:r>
      <w:r>
        <w:rPr>
          <w:rFonts w:hint="eastAsia"/>
          <w:bCs/>
          <w:color w:val="000000"/>
          <w:sz w:val="20"/>
          <w:szCs w:val="20"/>
        </w:rPr>
        <w:t>级数及其收敛性</w:t>
      </w:r>
      <w:r>
        <w:rPr>
          <w:rFonts w:hint="eastAsia"/>
          <w:bCs/>
          <w:color w:val="000000"/>
          <w:sz w:val="20"/>
          <w:szCs w:val="20"/>
        </w:rPr>
        <w:t xml:space="preserve"> </w:t>
      </w:r>
      <w:r>
        <w:rPr>
          <w:rFonts w:hint="eastAsia"/>
          <w:bCs/>
          <w:color w:val="000000"/>
          <w:sz w:val="20"/>
          <w:szCs w:val="20"/>
        </w:rPr>
        <w:t>正项级数的比较审敛法、比值审敛法、根值审敛法</w:t>
      </w:r>
      <w:r>
        <w:rPr>
          <w:rFonts w:hint="eastAsia"/>
          <w:bCs/>
          <w:color w:val="000000"/>
          <w:sz w:val="20"/>
          <w:szCs w:val="20"/>
        </w:rPr>
        <w:t xml:space="preserve"> </w:t>
      </w:r>
      <w:r>
        <w:rPr>
          <w:rFonts w:hint="eastAsia"/>
          <w:bCs/>
          <w:color w:val="000000"/>
          <w:sz w:val="20"/>
          <w:szCs w:val="20"/>
        </w:rPr>
        <w:t>交错级数及其审敛法</w:t>
      </w:r>
      <w:r>
        <w:rPr>
          <w:rFonts w:hint="eastAsia"/>
          <w:bCs/>
          <w:color w:val="000000"/>
          <w:sz w:val="20"/>
          <w:szCs w:val="20"/>
        </w:rPr>
        <w:t xml:space="preserve">  </w:t>
      </w:r>
      <w:r>
        <w:rPr>
          <w:rFonts w:hint="eastAsia"/>
          <w:bCs/>
          <w:color w:val="000000"/>
          <w:sz w:val="20"/>
          <w:szCs w:val="20"/>
        </w:rPr>
        <w:t>任意项级数的绝对收敛与条件收敛</w:t>
      </w:r>
      <w:r>
        <w:rPr>
          <w:rFonts w:hint="eastAsia"/>
          <w:bCs/>
          <w:color w:val="000000"/>
          <w:sz w:val="20"/>
          <w:szCs w:val="20"/>
        </w:rPr>
        <w:t xml:space="preserve"> </w:t>
      </w:r>
      <w:r>
        <w:rPr>
          <w:rFonts w:hint="eastAsia"/>
          <w:bCs/>
          <w:color w:val="000000"/>
          <w:sz w:val="20"/>
          <w:szCs w:val="20"/>
        </w:rPr>
        <w:t>函数项级数的收敛区间与和函数的概念</w:t>
      </w:r>
      <w:r>
        <w:rPr>
          <w:rFonts w:hint="eastAsia"/>
          <w:bCs/>
          <w:color w:val="000000"/>
          <w:sz w:val="20"/>
          <w:szCs w:val="20"/>
        </w:rPr>
        <w:t xml:space="preserve"> </w:t>
      </w:r>
      <w:r>
        <w:rPr>
          <w:rFonts w:hint="eastAsia"/>
          <w:bCs/>
          <w:color w:val="000000"/>
          <w:sz w:val="20"/>
          <w:szCs w:val="20"/>
        </w:rPr>
        <w:t>幂级数及其收敛半径、收敛区间（指开区间）</w:t>
      </w:r>
      <w:r>
        <w:rPr>
          <w:rFonts w:hint="eastAsia"/>
          <w:bCs/>
          <w:color w:val="000000"/>
          <w:sz w:val="20"/>
          <w:szCs w:val="20"/>
        </w:rPr>
        <w:t xml:space="preserve"> </w:t>
      </w:r>
      <w:r>
        <w:rPr>
          <w:rFonts w:hint="eastAsia"/>
          <w:bCs/>
          <w:color w:val="000000"/>
          <w:sz w:val="20"/>
          <w:szCs w:val="20"/>
        </w:rPr>
        <w:t>幂级数的和函数</w:t>
      </w:r>
      <w:r>
        <w:rPr>
          <w:rFonts w:hint="eastAsia"/>
          <w:bCs/>
          <w:color w:val="000000"/>
          <w:sz w:val="20"/>
          <w:szCs w:val="20"/>
        </w:rPr>
        <w:t xml:space="preserve"> </w:t>
      </w:r>
      <w:r>
        <w:rPr>
          <w:rFonts w:hint="eastAsia"/>
          <w:bCs/>
          <w:color w:val="000000"/>
          <w:sz w:val="20"/>
          <w:szCs w:val="20"/>
        </w:rPr>
        <w:t>幂级数在其收敛区间内的基本性质</w:t>
      </w:r>
      <w:r>
        <w:rPr>
          <w:rFonts w:hint="eastAsia"/>
          <w:bCs/>
          <w:color w:val="000000"/>
          <w:sz w:val="20"/>
          <w:szCs w:val="20"/>
        </w:rPr>
        <w:t xml:space="preserve"> </w:t>
      </w:r>
      <w:r>
        <w:rPr>
          <w:rFonts w:hint="eastAsia"/>
          <w:bCs/>
          <w:color w:val="000000"/>
          <w:sz w:val="20"/>
          <w:szCs w:val="20"/>
        </w:rPr>
        <w:t>简单幂级数的和函数的求法</w:t>
      </w:r>
      <w:r>
        <w:rPr>
          <w:rFonts w:hint="eastAsia"/>
          <w:bCs/>
          <w:color w:val="000000"/>
          <w:sz w:val="20"/>
          <w:szCs w:val="20"/>
        </w:rPr>
        <w:t xml:space="preserve"> </w:t>
      </w:r>
      <w:r>
        <w:rPr>
          <w:rFonts w:hint="eastAsia"/>
          <w:bCs/>
          <w:color w:val="000000"/>
          <w:sz w:val="20"/>
          <w:szCs w:val="20"/>
        </w:rPr>
        <w:t>函数可展开为泰勒级数的充分必要条件</w:t>
      </w:r>
      <m:oMath>
        <m:sSup>
          <m:sSupPr>
            <m:ctrlPr>
              <w:rPr>
                <w:rFonts w:ascii="Cambria Math" w:hAnsi="Cambria Math"/>
                <w:bCs/>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x</m:t>
            </m:r>
          </m:sup>
        </m:sSup>
      </m:oMath>
      <w:r>
        <w:rPr>
          <w:rFonts w:hint="eastAsia"/>
          <w:bCs/>
          <w:color w:val="000000"/>
          <w:sz w:val="20"/>
          <w:szCs w:val="20"/>
        </w:rPr>
        <w:t>,</w:t>
      </w:r>
      <m:oMath>
        <m:func>
          <m:funcPr>
            <m:ctrlPr>
              <w:rPr>
                <w:rFonts w:ascii="Cambria Math" w:hAnsi="Cambria Math"/>
                <w:bCs/>
                <w:color w:val="000000"/>
                <w:sz w:val="20"/>
                <w:szCs w:val="20"/>
              </w:rPr>
            </m:ctrlPr>
          </m:funcPr>
          <m:fName>
            <m:r>
              <m:rPr>
                <m:sty m:val="p"/>
              </m:rPr>
              <w:rPr>
                <w:rFonts w:ascii="Cambria Math" w:hAnsi="Cambria Math"/>
                <w:color w:val="000000"/>
                <w:sz w:val="20"/>
                <w:szCs w:val="20"/>
              </w:rPr>
              <m:t>sin</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cos</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ln</m:t>
            </m:r>
          </m:fName>
          <m:e>
            <m:r>
              <w:rPr>
                <w:rFonts w:ascii="Cambria Math" w:hAnsi="Cambria Math"/>
                <w:color w:val="000000"/>
                <w:sz w:val="20"/>
                <w:szCs w:val="20"/>
              </w:rPr>
              <m:t>(1+x)</m:t>
            </m:r>
          </m:e>
        </m:func>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1-x</m:t>
            </m:r>
          </m:den>
        </m:f>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1+x</m:t>
            </m:r>
          </m:den>
        </m:f>
      </m:oMath>
      <w:r>
        <w:rPr>
          <w:rFonts w:hint="eastAsia"/>
          <w:bCs/>
          <w:color w:val="000000"/>
          <w:sz w:val="20"/>
          <w:szCs w:val="20"/>
        </w:rPr>
        <w:t>的麦克劳林展开式</w:t>
      </w:r>
      <w:r>
        <w:rPr>
          <w:rFonts w:hint="eastAsia"/>
          <w:bCs/>
          <w:color w:val="000000"/>
          <w:sz w:val="20"/>
          <w:szCs w:val="20"/>
        </w:rPr>
        <w:t xml:space="preserve"> . </w:t>
      </w:r>
      <w:r>
        <w:rPr>
          <w:rFonts w:hint="eastAsia"/>
          <w:bCs/>
          <w:color w:val="000000"/>
          <w:sz w:val="20"/>
          <w:szCs w:val="20"/>
        </w:rPr>
        <w:t>傅里叶级数</w:t>
      </w:r>
      <w:r>
        <w:rPr>
          <w:rFonts w:hint="eastAsia"/>
          <w:bCs/>
          <w:color w:val="000000"/>
          <w:sz w:val="20"/>
          <w:szCs w:val="20"/>
        </w:rPr>
        <w:t xml:space="preserve"> </w:t>
      </w:r>
      <w:r>
        <w:rPr>
          <w:rFonts w:hint="eastAsia"/>
          <w:bCs/>
          <w:color w:val="000000"/>
          <w:sz w:val="20"/>
          <w:szCs w:val="20"/>
        </w:rPr>
        <w:t>正弦级数</w:t>
      </w:r>
      <w:r>
        <w:rPr>
          <w:rFonts w:hint="eastAsia"/>
          <w:bCs/>
          <w:color w:val="000000"/>
          <w:sz w:val="20"/>
          <w:szCs w:val="20"/>
        </w:rPr>
        <w:t xml:space="preserve"> </w:t>
      </w:r>
      <w:r>
        <w:rPr>
          <w:rFonts w:hint="eastAsia"/>
          <w:bCs/>
          <w:color w:val="000000"/>
          <w:sz w:val="20"/>
          <w:szCs w:val="20"/>
        </w:rPr>
        <w:t>余弦级数的概念</w:t>
      </w:r>
      <w:r>
        <w:rPr>
          <w:rFonts w:hint="eastAsia"/>
          <w:bCs/>
          <w:color w:val="000000"/>
          <w:sz w:val="20"/>
          <w:szCs w:val="20"/>
        </w:rPr>
        <w:t xml:space="preserve"> </w:t>
      </w:r>
      <w:r>
        <w:rPr>
          <w:rFonts w:hint="eastAsia"/>
          <w:bCs/>
          <w:color w:val="000000"/>
          <w:sz w:val="20"/>
          <w:szCs w:val="20"/>
        </w:rPr>
        <w:t>函数展开成傅里叶级数的充分条件</w:t>
      </w:r>
      <w:r>
        <w:rPr>
          <w:rFonts w:hint="eastAsia"/>
          <w:bCs/>
          <w:color w:val="000000"/>
          <w:sz w:val="20"/>
          <w:szCs w:val="20"/>
        </w:rPr>
        <w:t xml:space="preserve"> </w:t>
      </w:r>
      <w:r>
        <w:rPr>
          <w:rFonts w:hint="eastAsia"/>
          <w:bCs/>
          <w:color w:val="000000"/>
          <w:sz w:val="20"/>
          <w:szCs w:val="20"/>
        </w:rPr>
        <w:t>将函数展开为傅里叶级数</w:t>
      </w:r>
    </w:p>
    <w:p w14:paraId="0887DE21" w14:textId="77777777" w:rsidR="005A68A0" w:rsidRDefault="00053DB9">
      <w:pPr>
        <w:snapToGrid w:val="0"/>
        <w:spacing w:line="288" w:lineRule="auto"/>
        <w:ind w:firstLineChars="200" w:firstLine="400"/>
        <w:rPr>
          <w:color w:val="000000"/>
          <w:sz w:val="20"/>
          <w:szCs w:val="20"/>
        </w:rPr>
      </w:pPr>
      <w:r>
        <w:rPr>
          <w:rFonts w:hint="eastAsia"/>
          <w:color w:val="000000"/>
          <w:sz w:val="20"/>
          <w:szCs w:val="20"/>
        </w:rPr>
        <w:t>教学能力要求</w:t>
      </w:r>
    </w:p>
    <w:p w14:paraId="5F613D27" w14:textId="77777777" w:rsidR="005A68A0" w:rsidRDefault="00053DB9">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1</w:t>
      </w:r>
      <w:r>
        <w:rPr>
          <w:rFonts w:hint="eastAsia"/>
          <w:bCs/>
          <w:color w:val="000000"/>
          <w:sz w:val="20"/>
          <w:szCs w:val="20"/>
        </w:rPr>
        <w:t>）理解无穷级数收敛、发散及其和的概念，</w:t>
      </w:r>
      <w:r>
        <w:rPr>
          <w:rFonts w:hint="eastAsia"/>
          <w:bCs/>
          <w:sz w:val="20"/>
          <w:szCs w:val="20"/>
        </w:rPr>
        <w:t>知道</w:t>
      </w:r>
      <w:r>
        <w:rPr>
          <w:rFonts w:hint="eastAsia"/>
          <w:bCs/>
          <w:color w:val="000000"/>
          <w:sz w:val="20"/>
          <w:szCs w:val="20"/>
        </w:rPr>
        <w:t>无穷级数的基本性质及收敛的必要条件。</w:t>
      </w:r>
    </w:p>
    <w:p w14:paraId="3073DE9B" w14:textId="77777777" w:rsidR="005A68A0" w:rsidRDefault="00053DB9">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知道</w:t>
      </w:r>
      <w:r>
        <w:rPr>
          <w:rFonts w:hint="eastAsia"/>
          <w:bCs/>
          <w:color w:val="000000"/>
          <w:sz w:val="20"/>
          <w:szCs w:val="20"/>
        </w:rPr>
        <w:t>几何级数和</w:t>
      </w:r>
      <w:r>
        <w:rPr>
          <w:bCs/>
          <w:color w:val="000000"/>
          <w:position w:val="-10"/>
          <w:sz w:val="20"/>
          <w:szCs w:val="20"/>
        </w:rPr>
        <w:object w:dxaOrig="405" w:dyaOrig="315" w14:anchorId="13787BB2">
          <v:shape id="_x0000_i1026" type="#_x0000_t75" style="width:20.5pt;height:16pt" o:ole="">
            <v:imagedata r:id="rId8" o:title="6754404291505343292603"/>
          </v:shape>
          <o:OLEObject Type="Embed" ProgID="Equation.3" ShapeID="_x0000_i1026" DrawAspect="Content" ObjectID="_1676108362" r:id="rId10"/>
        </w:object>
      </w:r>
      <w:r>
        <w:rPr>
          <w:rFonts w:hint="eastAsia"/>
          <w:bCs/>
          <w:color w:val="000000"/>
          <w:sz w:val="20"/>
          <w:szCs w:val="20"/>
        </w:rPr>
        <w:t>级数的收敛性。</w:t>
      </w:r>
    </w:p>
    <w:p w14:paraId="682FA730" w14:textId="77777777" w:rsidR="005A68A0" w:rsidRDefault="00053DB9">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w:t>
      </w:r>
      <w:r>
        <w:rPr>
          <w:rFonts w:hint="eastAsia"/>
          <w:bCs/>
          <w:sz w:val="20"/>
          <w:szCs w:val="20"/>
        </w:rPr>
        <w:t>知道</w:t>
      </w:r>
      <w:r>
        <w:rPr>
          <w:rFonts w:hint="eastAsia"/>
          <w:bCs/>
          <w:color w:val="000000"/>
          <w:sz w:val="20"/>
          <w:szCs w:val="20"/>
        </w:rPr>
        <w:t>正项级数的比较审敛法及其极限形式，</w:t>
      </w:r>
      <w:r>
        <w:rPr>
          <w:rFonts w:hint="eastAsia"/>
          <w:bCs/>
          <w:sz w:val="20"/>
          <w:szCs w:val="20"/>
        </w:rPr>
        <w:t>会运用正项级数的比值审敛法判断正项级数</w:t>
      </w:r>
      <w:r>
        <w:rPr>
          <w:bCs/>
          <w:sz w:val="20"/>
          <w:szCs w:val="20"/>
        </w:rPr>
        <w:t>的敛散。</w:t>
      </w:r>
    </w:p>
    <w:p w14:paraId="072DD633" w14:textId="77777777" w:rsidR="005A68A0" w:rsidRDefault="00053DB9">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4</w:t>
      </w:r>
      <w:r>
        <w:rPr>
          <w:rFonts w:hint="eastAsia"/>
          <w:bCs/>
          <w:color w:val="000000"/>
          <w:sz w:val="20"/>
          <w:szCs w:val="20"/>
        </w:rPr>
        <w:t>）</w:t>
      </w:r>
      <w:r>
        <w:rPr>
          <w:rFonts w:hint="eastAsia"/>
          <w:bCs/>
          <w:sz w:val="20"/>
          <w:szCs w:val="20"/>
        </w:rPr>
        <w:t>知道交错级数的莱布尼兹</w:t>
      </w:r>
      <w:r>
        <w:rPr>
          <w:rFonts w:hint="eastAsia"/>
          <w:bCs/>
          <w:sz w:val="20"/>
          <w:szCs w:val="20"/>
        </w:rPr>
        <w:t>(Leibniz)</w:t>
      </w:r>
      <w:r>
        <w:rPr>
          <w:rFonts w:hint="eastAsia"/>
          <w:bCs/>
          <w:sz w:val="20"/>
          <w:szCs w:val="20"/>
        </w:rPr>
        <w:t>审敛法。知道绝对收敛与条件收敛概念、绝对收敛与收敛的关系。</w:t>
      </w:r>
    </w:p>
    <w:p w14:paraId="047F1C60" w14:textId="77777777" w:rsidR="005A68A0" w:rsidRDefault="00053DB9">
      <w:pPr>
        <w:snapToGrid w:val="0"/>
        <w:spacing w:line="288" w:lineRule="auto"/>
        <w:ind w:firstLineChars="200" w:firstLine="400"/>
        <w:rPr>
          <w:bCs/>
          <w:sz w:val="20"/>
          <w:szCs w:val="20"/>
        </w:rPr>
      </w:pPr>
      <w:r>
        <w:rPr>
          <w:rFonts w:hint="eastAsia"/>
          <w:bCs/>
          <w:sz w:val="20"/>
          <w:szCs w:val="20"/>
        </w:rPr>
        <w:t>（</w:t>
      </w:r>
      <w:r>
        <w:rPr>
          <w:rFonts w:hint="eastAsia"/>
          <w:bCs/>
          <w:sz w:val="20"/>
          <w:szCs w:val="20"/>
        </w:rPr>
        <w:t>5</w:t>
      </w:r>
      <w:r>
        <w:rPr>
          <w:rFonts w:hint="eastAsia"/>
          <w:bCs/>
          <w:sz w:val="20"/>
          <w:szCs w:val="20"/>
        </w:rPr>
        <w:t>）知道函数项级数的收敛域及和函数的概念。</w:t>
      </w:r>
    </w:p>
    <w:p w14:paraId="1B704B0C" w14:textId="77777777" w:rsidR="005A68A0" w:rsidRDefault="00053DB9">
      <w:pPr>
        <w:snapToGrid w:val="0"/>
        <w:spacing w:line="288" w:lineRule="auto"/>
        <w:ind w:firstLineChars="200" w:firstLine="400"/>
        <w:rPr>
          <w:bCs/>
          <w:sz w:val="20"/>
          <w:szCs w:val="20"/>
        </w:rPr>
      </w:pPr>
      <w:r>
        <w:rPr>
          <w:rFonts w:hint="eastAsia"/>
          <w:bCs/>
          <w:sz w:val="20"/>
          <w:szCs w:val="20"/>
        </w:rPr>
        <w:t>（</w:t>
      </w:r>
      <w:r>
        <w:rPr>
          <w:rFonts w:hint="eastAsia"/>
          <w:bCs/>
          <w:sz w:val="20"/>
          <w:szCs w:val="20"/>
        </w:rPr>
        <w:t>6</w:t>
      </w:r>
      <w:r>
        <w:rPr>
          <w:rFonts w:hint="eastAsia"/>
          <w:bCs/>
          <w:sz w:val="20"/>
          <w:szCs w:val="20"/>
        </w:rPr>
        <w:t>）会运用收敛半径的计算方法求简单幂级数收敛区间。知道幂级数在其收敛区间内的一些基本性质（对求幂级数的和函数只要求作简单训练）。</w:t>
      </w:r>
    </w:p>
    <w:p w14:paraId="3DFBB95E" w14:textId="77777777" w:rsidR="005A68A0" w:rsidRDefault="00053DB9">
      <w:pPr>
        <w:snapToGrid w:val="0"/>
        <w:spacing w:line="288" w:lineRule="auto"/>
        <w:ind w:firstLineChars="200" w:firstLine="400"/>
        <w:rPr>
          <w:bCs/>
          <w:sz w:val="20"/>
          <w:szCs w:val="20"/>
        </w:rPr>
      </w:pPr>
      <w:r>
        <w:rPr>
          <w:rFonts w:hint="eastAsia"/>
          <w:bCs/>
          <w:sz w:val="20"/>
          <w:szCs w:val="20"/>
        </w:rPr>
        <w:t>（</w:t>
      </w:r>
      <w:r>
        <w:rPr>
          <w:rFonts w:hint="eastAsia"/>
          <w:bCs/>
          <w:sz w:val="20"/>
          <w:szCs w:val="20"/>
        </w:rPr>
        <w:t>7</w:t>
      </w:r>
      <w:r>
        <w:rPr>
          <w:rFonts w:hint="eastAsia"/>
          <w:bCs/>
          <w:sz w:val="20"/>
          <w:szCs w:val="20"/>
        </w:rPr>
        <w:t>）知道函数展开为泰勒（</w:t>
      </w:r>
      <w:r>
        <w:rPr>
          <w:rFonts w:hint="eastAsia"/>
          <w:bCs/>
          <w:sz w:val="20"/>
          <w:szCs w:val="20"/>
        </w:rPr>
        <w:t>Taylor</w:t>
      </w:r>
      <w:r>
        <w:rPr>
          <w:rFonts w:hint="eastAsia"/>
          <w:bCs/>
          <w:sz w:val="20"/>
          <w:szCs w:val="20"/>
        </w:rPr>
        <w:t>）级数的充分必要条件。</w:t>
      </w:r>
    </w:p>
    <w:p w14:paraId="7D0312DA" w14:textId="77777777" w:rsidR="005A68A0" w:rsidRDefault="00053DB9">
      <w:pPr>
        <w:snapToGrid w:val="0"/>
        <w:spacing w:line="288" w:lineRule="auto"/>
        <w:ind w:firstLineChars="200" w:firstLine="400"/>
        <w:rPr>
          <w:bCs/>
          <w:color w:val="000000"/>
          <w:sz w:val="20"/>
          <w:szCs w:val="20"/>
        </w:rPr>
      </w:pPr>
      <w:r>
        <w:rPr>
          <w:rFonts w:hint="eastAsia"/>
          <w:bCs/>
          <w:sz w:val="20"/>
          <w:szCs w:val="20"/>
        </w:rPr>
        <w:t>（</w:t>
      </w:r>
      <w:r>
        <w:rPr>
          <w:rFonts w:hint="eastAsia"/>
          <w:bCs/>
          <w:sz w:val="20"/>
          <w:szCs w:val="20"/>
        </w:rPr>
        <w:t>8</w:t>
      </w:r>
      <w:r>
        <w:rPr>
          <w:rFonts w:hint="eastAsia"/>
          <w:bCs/>
          <w:sz w:val="20"/>
          <w:szCs w:val="20"/>
        </w:rPr>
        <w:t>）会运用</w:t>
      </w:r>
      <m:oMath>
        <m:sSup>
          <m:sSupPr>
            <m:ctrlPr>
              <w:rPr>
                <w:rFonts w:ascii="Cambria Math" w:hAnsi="Cambria Math"/>
                <w:bCs/>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x</m:t>
            </m:r>
          </m:sup>
        </m:sSup>
      </m:oMath>
      <w:r>
        <w:rPr>
          <w:rFonts w:hint="eastAsia"/>
          <w:bCs/>
          <w:color w:val="000000"/>
          <w:sz w:val="20"/>
          <w:szCs w:val="20"/>
        </w:rPr>
        <w:t>,</w:t>
      </w:r>
      <m:oMath>
        <m:func>
          <m:funcPr>
            <m:ctrlPr>
              <w:rPr>
                <w:rFonts w:ascii="Cambria Math" w:hAnsi="Cambria Math"/>
                <w:bCs/>
                <w:color w:val="000000"/>
                <w:sz w:val="20"/>
                <w:szCs w:val="20"/>
              </w:rPr>
            </m:ctrlPr>
          </m:funcPr>
          <m:fName>
            <m:r>
              <m:rPr>
                <m:sty m:val="p"/>
              </m:rPr>
              <w:rPr>
                <w:rFonts w:ascii="Cambria Math" w:hAnsi="Cambria Math"/>
                <w:color w:val="000000"/>
                <w:sz w:val="20"/>
                <w:szCs w:val="20"/>
              </w:rPr>
              <m:t>sin</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cos</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ln</m:t>
            </m:r>
          </m:fName>
          <m:e>
            <m:r>
              <w:rPr>
                <w:rFonts w:ascii="Cambria Math" w:hAnsi="Cambria Math"/>
                <w:color w:val="000000"/>
                <w:sz w:val="20"/>
                <w:szCs w:val="20"/>
              </w:rPr>
              <m:t>(1+x)</m:t>
            </m:r>
          </m:e>
        </m:func>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1-x</m:t>
            </m:r>
          </m:den>
        </m:f>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1+x</m:t>
            </m:r>
          </m:den>
        </m:f>
      </m:oMath>
      <w:r>
        <w:rPr>
          <w:rFonts w:hint="eastAsia"/>
          <w:bCs/>
          <w:sz w:val="20"/>
          <w:szCs w:val="20"/>
        </w:rPr>
        <w:t>的麦克劳林</w:t>
      </w:r>
      <w:r>
        <w:rPr>
          <w:rFonts w:hint="eastAsia"/>
          <w:bCs/>
          <w:sz w:val="20"/>
          <w:szCs w:val="20"/>
        </w:rPr>
        <w:t>(Maclaurin)</w:t>
      </w:r>
      <w:r>
        <w:rPr>
          <w:rFonts w:hint="eastAsia"/>
          <w:bCs/>
          <w:sz w:val="20"/>
          <w:szCs w:val="20"/>
        </w:rPr>
        <w:t>展开式将一些简单的函数间接展开成幂级数。</w:t>
      </w:r>
    </w:p>
    <w:p w14:paraId="79F72EE0" w14:textId="607EBF85" w:rsidR="005A68A0" w:rsidRDefault="00053DB9">
      <w:pPr>
        <w:snapToGrid w:val="0"/>
        <w:ind w:right="-109" w:firstLineChars="150" w:firstLine="300"/>
        <w:rPr>
          <w:bCs/>
          <w:color w:val="000000"/>
          <w:sz w:val="20"/>
          <w:szCs w:val="20"/>
        </w:rPr>
      </w:pPr>
      <w:r>
        <w:rPr>
          <w:rFonts w:hint="eastAsia"/>
          <w:bCs/>
          <w:color w:val="000000"/>
          <w:sz w:val="20"/>
          <w:szCs w:val="20"/>
        </w:rPr>
        <w:t>（</w:t>
      </w:r>
      <w:r>
        <w:rPr>
          <w:rFonts w:hint="eastAsia"/>
          <w:bCs/>
          <w:color w:val="000000"/>
          <w:sz w:val="20"/>
          <w:szCs w:val="20"/>
        </w:rPr>
        <w:t>9</w:t>
      </w:r>
      <w:r>
        <w:rPr>
          <w:rFonts w:hint="eastAsia"/>
          <w:bCs/>
          <w:color w:val="000000"/>
          <w:sz w:val="20"/>
          <w:szCs w:val="20"/>
        </w:rPr>
        <w:t>）</w:t>
      </w:r>
      <w:r>
        <w:rPr>
          <w:rFonts w:hint="eastAsia"/>
          <w:bCs/>
          <w:sz w:val="20"/>
          <w:szCs w:val="20"/>
        </w:rPr>
        <w:t>知道</w:t>
      </w:r>
      <w:r>
        <w:rPr>
          <w:rFonts w:hint="eastAsia"/>
          <w:bCs/>
          <w:color w:val="000000"/>
          <w:sz w:val="20"/>
          <w:szCs w:val="20"/>
        </w:rPr>
        <w:t>傅里叶级数，正</w:t>
      </w:r>
      <w:r w:rsidR="000D5373">
        <w:rPr>
          <w:rFonts w:hint="eastAsia"/>
          <w:bCs/>
          <w:color w:val="000000"/>
          <w:sz w:val="20"/>
          <w:szCs w:val="20"/>
        </w:rPr>
        <w:t>弦</w:t>
      </w:r>
      <w:r>
        <w:rPr>
          <w:rFonts w:hint="eastAsia"/>
          <w:bCs/>
          <w:color w:val="000000"/>
          <w:sz w:val="20"/>
          <w:szCs w:val="20"/>
        </w:rPr>
        <w:t>级数</w:t>
      </w:r>
      <w:r>
        <w:rPr>
          <w:rFonts w:hint="eastAsia"/>
          <w:bCs/>
          <w:color w:val="000000"/>
          <w:sz w:val="20"/>
          <w:szCs w:val="20"/>
        </w:rPr>
        <w:t xml:space="preserve"> </w:t>
      </w:r>
      <w:r>
        <w:rPr>
          <w:rFonts w:hint="eastAsia"/>
          <w:bCs/>
          <w:color w:val="000000"/>
          <w:sz w:val="20"/>
          <w:szCs w:val="20"/>
        </w:rPr>
        <w:t>，余</w:t>
      </w:r>
      <w:r w:rsidR="000D5373">
        <w:rPr>
          <w:rFonts w:hint="eastAsia"/>
          <w:bCs/>
          <w:color w:val="000000"/>
          <w:sz w:val="20"/>
          <w:szCs w:val="20"/>
        </w:rPr>
        <w:t>弦</w:t>
      </w:r>
      <w:r>
        <w:rPr>
          <w:rFonts w:hint="eastAsia"/>
          <w:bCs/>
          <w:color w:val="000000"/>
          <w:sz w:val="20"/>
          <w:szCs w:val="20"/>
        </w:rPr>
        <w:t>级数的概念。</w:t>
      </w:r>
    </w:p>
    <w:p w14:paraId="1ACE46FB" w14:textId="77777777" w:rsidR="005A68A0" w:rsidRDefault="00053DB9">
      <w:pPr>
        <w:snapToGrid w:val="0"/>
        <w:ind w:right="-109" w:firstLineChars="150" w:firstLine="300"/>
        <w:rPr>
          <w:bCs/>
          <w:color w:val="000000"/>
          <w:sz w:val="20"/>
          <w:szCs w:val="20"/>
        </w:rPr>
      </w:pPr>
      <w:r>
        <w:rPr>
          <w:rFonts w:hint="eastAsia"/>
          <w:bCs/>
          <w:color w:val="000000"/>
          <w:sz w:val="20"/>
          <w:szCs w:val="20"/>
        </w:rPr>
        <w:t>（</w:t>
      </w:r>
      <w:r>
        <w:rPr>
          <w:rFonts w:hint="eastAsia"/>
          <w:bCs/>
          <w:color w:val="000000"/>
          <w:sz w:val="20"/>
          <w:szCs w:val="20"/>
        </w:rPr>
        <w:t>10</w:t>
      </w:r>
      <w:r>
        <w:rPr>
          <w:rFonts w:hint="eastAsia"/>
          <w:bCs/>
          <w:color w:val="000000"/>
          <w:sz w:val="20"/>
          <w:szCs w:val="20"/>
        </w:rPr>
        <w:t>）</w:t>
      </w:r>
      <w:r>
        <w:rPr>
          <w:rFonts w:hint="eastAsia"/>
          <w:bCs/>
          <w:sz w:val="20"/>
          <w:szCs w:val="20"/>
        </w:rPr>
        <w:t>知道</w:t>
      </w:r>
      <w:r>
        <w:rPr>
          <w:rFonts w:hint="eastAsia"/>
          <w:bCs/>
          <w:color w:val="000000"/>
          <w:sz w:val="20"/>
          <w:szCs w:val="20"/>
        </w:rPr>
        <w:t>函数展开成傅里叶级数的充分条件。</w:t>
      </w:r>
    </w:p>
    <w:p w14:paraId="7685CB8B" w14:textId="77777777" w:rsidR="005A68A0" w:rsidRDefault="00053DB9">
      <w:pPr>
        <w:snapToGrid w:val="0"/>
        <w:ind w:right="-109" w:firstLineChars="150" w:firstLine="300"/>
        <w:rPr>
          <w:bCs/>
          <w:color w:val="000000"/>
          <w:sz w:val="20"/>
          <w:szCs w:val="20"/>
        </w:rPr>
      </w:pPr>
      <w:r>
        <w:rPr>
          <w:bCs/>
          <w:color w:val="000000"/>
          <w:sz w:val="20"/>
          <w:szCs w:val="20"/>
        </w:rPr>
        <w:t>（</w:t>
      </w:r>
      <w:r>
        <w:rPr>
          <w:bCs/>
          <w:color w:val="000000"/>
          <w:sz w:val="20"/>
          <w:szCs w:val="20"/>
        </w:rPr>
        <w:t>11</w:t>
      </w:r>
      <w:r>
        <w:rPr>
          <w:bCs/>
          <w:color w:val="000000"/>
          <w:sz w:val="20"/>
          <w:szCs w:val="20"/>
        </w:rPr>
        <w:t>）</w:t>
      </w:r>
      <w:r>
        <w:rPr>
          <w:rFonts w:hint="eastAsia"/>
          <w:bCs/>
          <w:color w:val="000000"/>
          <w:sz w:val="20"/>
          <w:szCs w:val="20"/>
        </w:rPr>
        <w:t>会将定义在</w:t>
      </w:r>
      <w:r>
        <w:rPr>
          <w:bCs/>
          <w:color w:val="000000"/>
          <w:position w:val="-10"/>
          <w:sz w:val="20"/>
          <w:szCs w:val="20"/>
        </w:rPr>
        <w:object w:dxaOrig="930" w:dyaOrig="315" w14:anchorId="102E197C">
          <v:shape id="_x0000_i1027" type="#_x0000_t75" style="width:46.5pt;height:16pt" o:ole="">
            <v:imagedata r:id="rId11" o:title="1074958961505343292624"/>
          </v:shape>
          <o:OLEObject Type="Embed" ProgID="Equation.DSMT4" ShapeID="_x0000_i1027" DrawAspect="Content" ObjectID="_1676108363" r:id="rId12"/>
        </w:object>
      </w:r>
      <w:r>
        <w:rPr>
          <w:rFonts w:hint="eastAsia"/>
          <w:bCs/>
          <w:color w:val="000000"/>
          <w:sz w:val="20"/>
          <w:szCs w:val="20"/>
        </w:rPr>
        <w:t>內的以</w:t>
      </w:r>
      <w:r>
        <w:rPr>
          <w:bCs/>
          <w:color w:val="000000"/>
          <w:position w:val="-6"/>
          <w:sz w:val="20"/>
          <w:szCs w:val="20"/>
        </w:rPr>
        <w:object w:dxaOrig="405" w:dyaOrig="315" w14:anchorId="539457E7">
          <v:shape id="_x0000_i1028" type="#_x0000_t75" style="width:20.5pt;height:16pt" o:ole="">
            <v:imagedata r:id="rId13" o:title="2189417921505343292630"/>
          </v:shape>
          <o:OLEObject Type="Embed" ProgID="Equation.DSMT4" ShapeID="_x0000_i1028" DrawAspect="Content" ObjectID="_1676108364" r:id="rId14"/>
        </w:object>
      </w:r>
      <w:r>
        <w:rPr>
          <w:rFonts w:hint="eastAsia"/>
          <w:bCs/>
          <w:color w:val="000000"/>
          <w:sz w:val="20"/>
          <w:szCs w:val="20"/>
        </w:rPr>
        <w:t>为周期的函数展开为傅里叶级</w:t>
      </w:r>
      <w:r>
        <w:rPr>
          <w:bCs/>
          <w:color w:val="000000"/>
          <w:sz w:val="20"/>
          <w:szCs w:val="20"/>
        </w:rPr>
        <w:t>数。</w:t>
      </w:r>
    </w:p>
    <w:p w14:paraId="5A98BD24" w14:textId="77777777" w:rsidR="00C451F4" w:rsidRDefault="00053DB9" w:rsidP="00C451F4">
      <w:pPr>
        <w:snapToGrid w:val="0"/>
        <w:ind w:right="-109" w:firstLineChars="150" w:firstLine="300"/>
        <w:rPr>
          <w:rFonts w:ascii="黑体" w:eastAsia="黑体"/>
          <w:sz w:val="24"/>
        </w:rPr>
      </w:pPr>
      <w:r>
        <w:rPr>
          <w:rFonts w:hint="eastAsia"/>
          <w:bCs/>
          <w:color w:val="000000"/>
          <w:sz w:val="20"/>
          <w:szCs w:val="20"/>
        </w:rPr>
        <w:t>（</w:t>
      </w:r>
      <w:r>
        <w:rPr>
          <w:rFonts w:hint="eastAsia"/>
          <w:bCs/>
          <w:color w:val="000000"/>
          <w:sz w:val="20"/>
          <w:szCs w:val="20"/>
        </w:rPr>
        <w:t>12</w:t>
      </w:r>
      <w:r>
        <w:rPr>
          <w:rFonts w:hint="eastAsia"/>
          <w:bCs/>
          <w:color w:val="000000"/>
          <w:sz w:val="20"/>
          <w:szCs w:val="20"/>
        </w:rPr>
        <w:t>）会将定义在</w:t>
      </w:r>
      <w:r>
        <w:rPr>
          <w:bCs/>
          <w:color w:val="000000"/>
          <w:position w:val="-12"/>
          <w:sz w:val="20"/>
          <w:szCs w:val="20"/>
        </w:rPr>
        <w:object w:dxaOrig="615" w:dyaOrig="405" w14:anchorId="7CFD190C">
          <v:shape id="_x0000_i1029" type="#_x0000_t75" style="width:31pt;height:20.5pt" o:ole="">
            <v:imagedata r:id="rId15" o:title="5019495491505343292636"/>
          </v:shape>
          <o:OLEObject Type="Embed" ProgID="Equation.DSMT4" ShapeID="_x0000_i1029" DrawAspect="Content" ObjectID="_1676108365" r:id="rId16"/>
        </w:object>
      </w:r>
      <w:r>
        <w:rPr>
          <w:rFonts w:hint="eastAsia"/>
          <w:bCs/>
          <w:color w:val="000000"/>
          <w:sz w:val="20"/>
          <w:szCs w:val="20"/>
        </w:rPr>
        <w:t>上的函数展开为正弦级数和余弦级数。</w:t>
      </w:r>
    </w:p>
    <w:p w14:paraId="129044F9" w14:textId="77777777" w:rsidR="00C451F4" w:rsidRDefault="00C451F4" w:rsidP="00C451F4">
      <w:pPr>
        <w:snapToGrid w:val="0"/>
        <w:ind w:right="-109" w:firstLineChars="150" w:firstLine="360"/>
        <w:rPr>
          <w:rFonts w:ascii="黑体" w:eastAsia="黑体"/>
          <w:sz w:val="24"/>
        </w:rPr>
      </w:pPr>
      <w:bookmarkStart w:id="1" w:name="_GoBack"/>
      <w:bookmarkEnd w:id="1"/>
    </w:p>
    <w:p w14:paraId="77889183" w14:textId="2AAD0976" w:rsidR="006C2348" w:rsidRDefault="00C451F4" w:rsidP="00C451F4">
      <w:pPr>
        <w:snapToGrid w:val="0"/>
        <w:ind w:right="-109" w:firstLineChars="150" w:firstLine="360"/>
        <w:rPr>
          <w:sz w:val="28"/>
          <w:szCs w:val="28"/>
        </w:rPr>
      </w:pPr>
      <w:r w:rsidRPr="00564A06">
        <w:rPr>
          <w:rFonts w:ascii="黑体" w:eastAsia="黑体" w:hint="eastAsia"/>
          <w:color w:val="FF0000"/>
          <w:sz w:val="24"/>
        </w:rPr>
        <w:t>六</w:t>
      </w:r>
      <w:r w:rsidR="006C2348">
        <w:rPr>
          <w:rFonts w:ascii="黑体" w:eastAsia="黑体" w:hint="eastAsia"/>
          <w:sz w:val="24"/>
        </w:rPr>
        <w:t>、评价方式与成绩（必填项）</w:t>
      </w:r>
    </w:p>
    <w:tbl>
      <w:tblPr>
        <w:tblpPr w:leftFromText="180" w:rightFromText="180" w:vertAnchor="text" w:horzAnchor="margin" w:tblpY="159"/>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6C2348" w14:paraId="38070EF9" w14:textId="77777777" w:rsidTr="006C2348">
        <w:tc>
          <w:tcPr>
            <w:tcW w:w="1809" w:type="dxa"/>
            <w:shd w:val="clear" w:color="auto" w:fill="auto"/>
          </w:tcPr>
          <w:p w14:paraId="74F94E9B" w14:textId="77777777" w:rsidR="006C2348" w:rsidRPr="00C451F4" w:rsidRDefault="006C2348" w:rsidP="006C2348">
            <w:pPr>
              <w:snapToGrid w:val="0"/>
              <w:spacing w:beforeLines="50" w:before="156" w:afterLines="50" w:after="156"/>
              <w:rPr>
                <w:rFonts w:ascii="宋体"/>
                <w:bCs/>
                <w:color w:val="000000"/>
                <w:szCs w:val="20"/>
              </w:rPr>
            </w:pPr>
            <w:r w:rsidRPr="00C451F4">
              <w:rPr>
                <w:rFonts w:ascii="宋体" w:hint="eastAsia"/>
                <w:bCs/>
                <w:color w:val="000000"/>
                <w:szCs w:val="20"/>
              </w:rPr>
              <w:t>总评构成（1+X）</w:t>
            </w:r>
          </w:p>
        </w:tc>
        <w:tc>
          <w:tcPr>
            <w:tcW w:w="5103" w:type="dxa"/>
            <w:shd w:val="clear" w:color="auto" w:fill="auto"/>
          </w:tcPr>
          <w:p w14:paraId="1B498D84"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评价方式</w:t>
            </w:r>
          </w:p>
        </w:tc>
        <w:tc>
          <w:tcPr>
            <w:tcW w:w="1843" w:type="dxa"/>
            <w:shd w:val="clear" w:color="auto" w:fill="auto"/>
          </w:tcPr>
          <w:p w14:paraId="6FC6C882"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占比</w:t>
            </w:r>
          </w:p>
        </w:tc>
      </w:tr>
      <w:tr w:rsidR="006C2348" w14:paraId="20A3E8C6" w14:textId="77777777" w:rsidTr="006C2348">
        <w:tc>
          <w:tcPr>
            <w:tcW w:w="1809" w:type="dxa"/>
            <w:shd w:val="clear" w:color="auto" w:fill="auto"/>
          </w:tcPr>
          <w:p w14:paraId="01D647F1"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1</w:t>
            </w:r>
          </w:p>
        </w:tc>
        <w:tc>
          <w:tcPr>
            <w:tcW w:w="5103" w:type="dxa"/>
            <w:shd w:val="clear" w:color="auto" w:fill="auto"/>
          </w:tcPr>
          <w:p w14:paraId="1492A818" w14:textId="77777777" w:rsidR="006C2348" w:rsidRPr="00C451F4" w:rsidRDefault="006C2348" w:rsidP="006C2348">
            <w:pPr>
              <w:snapToGrid w:val="0"/>
              <w:spacing w:beforeLines="50" w:before="156" w:afterLines="50" w:after="156"/>
              <w:rPr>
                <w:rFonts w:ascii="宋体"/>
                <w:bCs/>
                <w:color w:val="000000"/>
                <w:szCs w:val="20"/>
              </w:rPr>
            </w:pPr>
            <w:r w:rsidRPr="00C451F4">
              <w:rPr>
                <w:rFonts w:ascii="宋体" w:hint="eastAsia"/>
                <w:bCs/>
                <w:color w:val="000000"/>
                <w:szCs w:val="20"/>
              </w:rPr>
              <w:t xml:space="preserve">                  </w:t>
            </w:r>
            <w:r w:rsidRPr="00C451F4">
              <w:rPr>
                <w:rFonts w:ascii="等线" w:eastAsia="等线" w:hAnsi="等线" w:hint="eastAsia"/>
                <w:bCs/>
                <w:color w:val="000000"/>
                <w:szCs w:val="21"/>
              </w:rPr>
              <w:t>期终闭卷考试</w:t>
            </w:r>
          </w:p>
        </w:tc>
        <w:tc>
          <w:tcPr>
            <w:tcW w:w="1843" w:type="dxa"/>
            <w:shd w:val="clear" w:color="auto" w:fill="auto"/>
          </w:tcPr>
          <w:p w14:paraId="59475565" w14:textId="77777777" w:rsidR="006C2348" w:rsidRPr="00C451F4" w:rsidRDefault="006C2348" w:rsidP="006C2348">
            <w:pPr>
              <w:snapToGrid w:val="0"/>
              <w:spacing w:beforeLines="50" w:before="156" w:afterLines="50" w:after="156"/>
              <w:ind w:firstLineChars="300" w:firstLine="630"/>
              <w:rPr>
                <w:rFonts w:ascii="宋体"/>
                <w:bCs/>
                <w:color w:val="000000"/>
                <w:szCs w:val="20"/>
              </w:rPr>
            </w:pPr>
            <w:r w:rsidRPr="00C451F4">
              <w:rPr>
                <w:rFonts w:ascii="宋体" w:hint="eastAsia"/>
                <w:bCs/>
                <w:color w:val="000000"/>
                <w:szCs w:val="20"/>
              </w:rPr>
              <w:t>40%</w:t>
            </w:r>
          </w:p>
        </w:tc>
      </w:tr>
      <w:tr w:rsidR="006C2348" w14:paraId="4B7C1414" w14:textId="77777777" w:rsidTr="006C2348">
        <w:tc>
          <w:tcPr>
            <w:tcW w:w="1809" w:type="dxa"/>
            <w:shd w:val="clear" w:color="auto" w:fill="auto"/>
          </w:tcPr>
          <w:p w14:paraId="4B25A8AE"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X1</w:t>
            </w:r>
          </w:p>
        </w:tc>
        <w:tc>
          <w:tcPr>
            <w:tcW w:w="5103" w:type="dxa"/>
            <w:shd w:val="clear" w:color="auto" w:fill="auto"/>
          </w:tcPr>
          <w:p w14:paraId="7EC4F040" w14:textId="77777777" w:rsidR="006C2348" w:rsidRPr="00C451F4" w:rsidRDefault="006C2348" w:rsidP="006C2348">
            <w:pPr>
              <w:snapToGrid w:val="0"/>
              <w:spacing w:beforeLines="50" w:before="156" w:afterLines="50" w:after="156"/>
              <w:rPr>
                <w:rFonts w:ascii="宋体"/>
                <w:bCs/>
                <w:color w:val="000000"/>
                <w:szCs w:val="20"/>
              </w:rPr>
            </w:pPr>
            <w:r w:rsidRPr="00C451F4">
              <w:rPr>
                <w:rFonts w:ascii="宋体" w:hint="eastAsia"/>
                <w:bCs/>
                <w:color w:val="000000"/>
                <w:szCs w:val="20"/>
              </w:rPr>
              <w:t xml:space="preserve">                  阶段测验（闭卷）</w:t>
            </w:r>
          </w:p>
        </w:tc>
        <w:tc>
          <w:tcPr>
            <w:tcW w:w="1843" w:type="dxa"/>
            <w:shd w:val="clear" w:color="auto" w:fill="auto"/>
          </w:tcPr>
          <w:p w14:paraId="6441CDAB"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20%</w:t>
            </w:r>
          </w:p>
        </w:tc>
      </w:tr>
      <w:tr w:rsidR="006C2348" w14:paraId="7ABD5C7F" w14:textId="77777777" w:rsidTr="006C2348">
        <w:tc>
          <w:tcPr>
            <w:tcW w:w="1809" w:type="dxa"/>
            <w:shd w:val="clear" w:color="auto" w:fill="auto"/>
          </w:tcPr>
          <w:p w14:paraId="721B1FE0"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lastRenderedPageBreak/>
              <w:t>X2</w:t>
            </w:r>
          </w:p>
        </w:tc>
        <w:tc>
          <w:tcPr>
            <w:tcW w:w="5103" w:type="dxa"/>
            <w:shd w:val="clear" w:color="auto" w:fill="auto"/>
          </w:tcPr>
          <w:p w14:paraId="15A2C1B3" w14:textId="77777777" w:rsidR="006C2348" w:rsidRPr="00C451F4" w:rsidRDefault="006C2348" w:rsidP="006C2348">
            <w:pPr>
              <w:snapToGrid w:val="0"/>
              <w:spacing w:beforeLines="50" w:before="156" w:afterLines="50" w:after="156"/>
              <w:rPr>
                <w:rFonts w:ascii="宋体"/>
                <w:bCs/>
                <w:color w:val="000000"/>
                <w:szCs w:val="20"/>
              </w:rPr>
            </w:pPr>
            <w:r w:rsidRPr="00C451F4">
              <w:rPr>
                <w:rFonts w:ascii="宋体" w:hint="eastAsia"/>
                <w:bCs/>
                <w:color w:val="000000"/>
                <w:szCs w:val="20"/>
              </w:rPr>
              <w:t xml:space="preserve">                  平时作业</w:t>
            </w:r>
          </w:p>
        </w:tc>
        <w:tc>
          <w:tcPr>
            <w:tcW w:w="1843" w:type="dxa"/>
            <w:shd w:val="clear" w:color="auto" w:fill="auto"/>
          </w:tcPr>
          <w:p w14:paraId="1FEDA41B"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20%</w:t>
            </w:r>
          </w:p>
        </w:tc>
      </w:tr>
      <w:tr w:rsidR="006C2348" w14:paraId="04959094" w14:textId="77777777" w:rsidTr="006C2348">
        <w:tc>
          <w:tcPr>
            <w:tcW w:w="1809" w:type="dxa"/>
            <w:shd w:val="clear" w:color="auto" w:fill="auto"/>
          </w:tcPr>
          <w:p w14:paraId="4D927949"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X3</w:t>
            </w:r>
          </w:p>
        </w:tc>
        <w:tc>
          <w:tcPr>
            <w:tcW w:w="5103" w:type="dxa"/>
            <w:shd w:val="clear" w:color="auto" w:fill="auto"/>
          </w:tcPr>
          <w:p w14:paraId="0743B6D2" w14:textId="77777777" w:rsidR="006C2348" w:rsidRPr="00C451F4" w:rsidRDefault="006C2348" w:rsidP="006C2348">
            <w:pPr>
              <w:snapToGrid w:val="0"/>
              <w:spacing w:beforeLines="50" w:before="156" w:afterLines="50" w:after="156"/>
              <w:rPr>
                <w:rFonts w:ascii="宋体"/>
                <w:bCs/>
                <w:color w:val="000000"/>
                <w:szCs w:val="20"/>
              </w:rPr>
            </w:pPr>
            <w:r w:rsidRPr="00C451F4">
              <w:rPr>
                <w:rFonts w:ascii="宋体" w:hint="eastAsia"/>
                <w:bCs/>
                <w:color w:val="000000"/>
                <w:szCs w:val="20"/>
              </w:rPr>
              <w:t xml:space="preserve">                  平时表现</w:t>
            </w:r>
          </w:p>
        </w:tc>
        <w:tc>
          <w:tcPr>
            <w:tcW w:w="1843" w:type="dxa"/>
            <w:shd w:val="clear" w:color="auto" w:fill="auto"/>
          </w:tcPr>
          <w:p w14:paraId="4BC94CD6" w14:textId="77777777" w:rsidR="006C2348" w:rsidRPr="00C451F4" w:rsidRDefault="006C2348" w:rsidP="006C2348">
            <w:pPr>
              <w:snapToGrid w:val="0"/>
              <w:spacing w:beforeLines="50" w:before="156" w:afterLines="50" w:after="156"/>
              <w:jc w:val="center"/>
              <w:rPr>
                <w:rFonts w:ascii="宋体"/>
                <w:bCs/>
                <w:color w:val="000000"/>
                <w:szCs w:val="20"/>
              </w:rPr>
            </w:pPr>
            <w:r w:rsidRPr="00C451F4">
              <w:rPr>
                <w:rFonts w:ascii="宋体" w:hint="eastAsia"/>
                <w:bCs/>
                <w:color w:val="000000"/>
                <w:szCs w:val="20"/>
              </w:rPr>
              <w:t>20%</w:t>
            </w:r>
          </w:p>
        </w:tc>
      </w:tr>
    </w:tbl>
    <w:p w14:paraId="1E7E8945" w14:textId="77777777" w:rsidR="005A68A0" w:rsidRDefault="005A68A0">
      <w:pPr>
        <w:snapToGrid w:val="0"/>
        <w:spacing w:line="288" w:lineRule="auto"/>
        <w:ind w:right="2520"/>
        <w:rPr>
          <w:sz w:val="20"/>
          <w:szCs w:val="20"/>
        </w:rPr>
      </w:pPr>
    </w:p>
    <w:p w14:paraId="72B14B33" w14:textId="77777777" w:rsidR="005A68A0" w:rsidRDefault="005A68A0">
      <w:pPr>
        <w:snapToGrid w:val="0"/>
        <w:spacing w:line="288" w:lineRule="auto"/>
        <w:ind w:right="2520" w:firstLineChars="200" w:firstLine="400"/>
        <w:rPr>
          <w:sz w:val="20"/>
          <w:szCs w:val="20"/>
        </w:rPr>
      </w:pPr>
    </w:p>
    <w:p w14:paraId="4DFA3A26" w14:textId="0AD9C90A" w:rsidR="006C2348" w:rsidRDefault="006C2348" w:rsidP="00217692">
      <w:pPr>
        <w:snapToGrid w:val="0"/>
        <w:spacing w:line="288" w:lineRule="auto"/>
        <w:rPr>
          <w:sz w:val="28"/>
          <w:szCs w:val="28"/>
        </w:rPr>
      </w:pPr>
      <w:r>
        <w:rPr>
          <w:rFonts w:hint="eastAsia"/>
          <w:sz w:val="28"/>
          <w:szCs w:val="28"/>
        </w:rPr>
        <w:t>撰写人</w:t>
      </w:r>
      <w:r>
        <w:rPr>
          <w:rFonts w:hint="eastAsia"/>
        </w:rPr>
        <w:t>：</w:t>
      </w:r>
      <w:r>
        <w:t xml:space="preserve"> </w:t>
      </w:r>
      <w:r>
        <w:rPr>
          <w:rFonts w:hint="eastAsia"/>
          <w:sz w:val="28"/>
          <w:szCs w:val="28"/>
        </w:rPr>
        <w:t>曹跃菊</w:t>
      </w:r>
      <w:r w:rsidR="00217692">
        <w:rPr>
          <w:sz w:val="28"/>
          <w:szCs w:val="28"/>
        </w:rPr>
        <w:t xml:space="preserve">   </w:t>
      </w:r>
      <w:r>
        <w:rPr>
          <w:rFonts w:hint="eastAsia"/>
          <w:sz w:val="28"/>
          <w:szCs w:val="28"/>
        </w:rPr>
        <w:t>系主任审核签名：</w:t>
      </w:r>
      <w:r w:rsidR="00217692">
        <w:rPr>
          <w:rFonts w:hint="eastAsia"/>
          <w:sz w:val="28"/>
          <w:szCs w:val="28"/>
        </w:rPr>
        <w:t xml:space="preserve"> </w:t>
      </w:r>
      <w:r w:rsidR="00B14588">
        <w:rPr>
          <w:rFonts w:hint="eastAsia"/>
          <w:sz w:val="28"/>
          <w:szCs w:val="28"/>
        </w:rPr>
        <w:t>陈苏婷</w:t>
      </w:r>
      <w:r w:rsidR="00C451F4">
        <w:rPr>
          <w:rFonts w:hint="eastAsia"/>
          <w:sz w:val="28"/>
          <w:szCs w:val="28"/>
        </w:rPr>
        <w:t xml:space="preserve">  </w:t>
      </w:r>
      <w:r w:rsidR="00B14588">
        <w:rPr>
          <w:rFonts w:hint="eastAsia"/>
          <w:sz w:val="28"/>
          <w:szCs w:val="28"/>
        </w:rPr>
        <w:t xml:space="preserve"> </w:t>
      </w:r>
      <w:r>
        <w:rPr>
          <w:rFonts w:hint="eastAsia"/>
          <w:sz w:val="28"/>
          <w:szCs w:val="28"/>
        </w:rPr>
        <w:t>审核时间：</w:t>
      </w:r>
      <w:r>
        <w:rPr>
          <w:sz w:val="28"/>
          <w:szCs w:val="28"/>
        </w:rPr>
        <w:t>2021</w:t>
      </w:r>
      <w:r>
        <w:rPr>
          <w:rFonts w:hint="eastAsia"/>
          <w:sz w:val="28"/>
          <w:szCs w:val="28"/>
        </w:rPr>
        <w:t>.2</w:t>
      </w:r>
      <w:r w:rsidR="00C451F4">
        <w:rPr>
          <w:rFonts w:hint="eastAsia"/>
          <w:sz w:val="28"/>
          <w:szCs w:val="28"/>
        </w:rPr>
        <w:t>.</w:t>
      </w:r>
      <w:r w:rsidR="00C451F4">
        <w:rPr>
          <w:sz w:val="28"/>
          <w:szCs w:val="28"/>
        </w:rPr>
        <w:t>28</w:t>
      </w:r>
    </w:p>
    <w:p w14:paraId="19C5A8A2" w14:textId="77777777" w:rsidR="005A68A0" w:rsidRDefault="005A68A0">
      <w:pPr>
        <w:snapToGrid w:val="0"/>
        <w:spacing w:line="288" w:lineRule="auto"/>
        <w:ind w:firstLineChars="300" w:firstLine="840"/>
        <w:rPr>
          <w:sz w:val="28"/>
          <w:szCs w:val="28"/>
        </w:rPr>
      </w:pPr>
    </w:p>
    <w:p w14:paraId="4EE304E0" w14:textId="77777777" w:rsidR="005A68A0" w:rsidRDefault="005A68A0"/>
    <w:sectPr w:rsidR="005A68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60E745" w14:textId="77777777" w:rsidR="00EC2EFB" w:rsidRDefault="00EC2EFB" w:rsidP="000D5373">
      <w:r>
        <w:separator/>
      </w:r>
    </w:p>
  </w:endnote>
  <w:endnote w:type="continuationSeparator" w:id="0">
    <w:p w14:paraId="56C15772" w14:textId="77777777" w:rsidR="00EC2EFB" w:rsidRDefault="00EC2EFB" w:rsidP="000D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93C1B" w14:textId="77777777" w:rsidR="00EC2EFB" w:rsidRDefault="00EC2EFB" w:rsidP="000D5373">
      <w:r>
        <w:separator/>
      </w:r>
    </w:p>
  </w:footnote>
  <w:footnote w:type="continuationSeparator" w:id="0">
    <w:p w14:paraId="5F4C88B1" w14:textId="77777777" w:rsidR="00EC2EFB" w:rsidRDefault="00EC2EFB" w:rsidP="000D5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3174"/>
    <w:rsid w:val="00042615"/>
    <w:rsid w:val="00053DB9"/>
    <w:rsid w:val="0007362F"/>
    <w:rsid w:val="000D5373"/>
    <w:rsid w:val="001E2A03"/>
    <w:rsid w:val="001F4A01"/>
    <w:rsid w:val="00217692"/>
    <w:rsid w:val="002529B0"/>
    <w:rsid w:val="00256B39"/>
    <w:rsid w:val="0026033C"/>
    <w:rsid w:val="002832C0"/>
    <w:rsid w:val="002A598C"/>
    <w:rsid w:val="002E3721"/>
    <w:rsid w:val="002F1A16"/>
    <w:rsid w:val="002F369B"/>
    <w:rsid w:val="00313BBA"/>
    <w:rsid w:val="003172D9"/>
    <w:rsid w:val="0032602E"/>
    <w:rsid w:val="003367AE"/>
    <w:rsid w:val="003C51D0"/>
    <w:rsid w:val="003D6237"/>
    <w:rsid w:val="004100B0"/>
    <w:rsid w:val="00450E73"/>
    <w:rsid w:val="00486CDF"/>
    <w:rsid w:val="004C1B9C"/>
    <w:rsid w:val="0050167E"/>
    <w:rsid w:val="005467DC"/>
    <w:rsid w:val="00553D03"/>
    <w:rsid w:val="0055540D"/>
    <w:rsid w:val="00564A06"/>
    <w:rsid w:val="00586BD9"/>
    <w:rsid w:val="005A68A0"/>
    <w:rsid w:val="005B2B6D"/>
    <w:rsid w:val="005B4B4E"/>
    <w:rsid w:val="005F79BF"/>
    <w:rsid w:val="006033EC"/>
    <w:rsid w:val="00624FE1"/>
    <w:rsid w:val="006A339B"/>
    <w:rsid w:val="006C2348"/>
    <w:rsid w:val="00701789"/>
    <w:rsid w:val="0071020E"/>
    <w:rsid w:val="007208D6"/>
    <w:rsid w:val="00720DA4"/>
    <w:rsid w:val="007738CA"/>
    <w:rsid w:val="007760B5"/>
    <w:rsid w:val="008B397C"/>
    <w:rsid w:val="008B47F4"/>
    <w:rsid w:val="008C4178"/>
    <w:rsid w:val="00900019"/>
    <w:rsid w:val="00902478"/>
    <w:rsid w:val="00911EB5"/>
    <w:rsid w:val="0099063E"/>
    <w:rsid w:val="009923F0"/>
    <w:rsid w:val="00A25A08"/>
    <w:rsid w:val="00A54484"/>
    <w:rsid w:val="00AC0D69"/>
    <w:rsid w:val="00AF7727"/>
    <w:rsid w:val="00B14588"/>
    <w:rsid w:val="00B511A5"/>
    <w:rsid w:val="00B7651F"/>
    <w:rsid w:val="00BC02E6"/>
    <w:rsid w:val="00C451F4"/>
    <w:rsid w:val="00C56E09"/>
    <w:rsid w:val="00C721FD"/>
    <w:rsid w:val="00C80F4E"/>
    <w:rsid w:val="00CA3300"/>
    <w:rsid w:val="00CC08AD"/>
    <w:rsid w:val="00D03154"/>
    <w:rsid w:val="00D31994"/>
    <w:rsid w:val="00D57E3D"/>
    <w:rsid w:val="00D95AA5"/>
    <w:rsid w:val="00E16D30"/>
    <w:rsid w:val="00E33169"/>
    <w:rsid w:val="00E70904"/>
    <w:rsid w:val="00EB2E00"/>
    <w:rsid w:val="00EB7E79"/>
    <w:rsid w:val="00EC2EFB"/>
    <w:rsid w:val="00EE1EFB"/>
    <w:rsid w:val="00EF44B1"/>
    <w:rsid w:val="00F35AA0"/>
    <w:rsid w:val="00FF2C61"/>
    <w:rsid w:val="024B0C39"/>
    <w:rsid w:val="06CD4C74"/>
    <w:rsid w:val="07910517"/>
    <w:rsid w:val="089608E6"/>
    <w:rsid w:val="0E0E34B0"/>
    <w:rsid w:val="1252010C"/>
    <w:rsid w:val="170C74B4"/>
    <w:rsid w:val="21AA140D"/>
    <w:rsid w:val="21ED5F41"/>
    <w:rsid w:val="24192CCC"/>
    <w:rsid w:val="3CD52CE1"/>
    <w:rsid w:val="3D3C55B6"/>
    <w:rsid w:val="3FFE374B"/>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58782B"/>
  <w15:docId w15:val="{3C78F821-788A-4332-92BA-E3B2FEAC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character" w:styleId="a8">
    <w:name w:val="Placeholder Text"/>
    <w:basedOn w:val="a0"/>
    <w:uiPriority w:val="99"/>
    <w:semiHidden/>
    <w:qFormat/>
    <w:rPr>
      <w:color w:val="808080"/>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B44C5-4EA9-4240-9AD8-C2BD1AA55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32</cp:revision>
  <cp:lastPrinted>2018-03-02T05:23:00Z</cp:lastPrinted>
  <dcterms:created xsi:type="dcterms:W3CDTF">2019-02-22T03:23:00Z</dcterms:created>
  <dcterms:modified xsi:type="dcterms:W3CDTF">2021-03-01T04:53:00Z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