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54DBE">
      <w:pPr>
        <w:jc w:val="center"/>
        <w:rPr>
          <w:rFonts w:hint="eastAsia" w:ascii="黑体" w:hAnsi="黑体" w:eastAsia="黑体"/>
          <w:bCs/>
          <w:sz w:val="32"/>
          <w:szCs w:val="32"/>
        </w:rPr>
      </w:pPr>
      <w:r>
        <w:rPr>
          <w:rFonts w:hint="eastAsia" w:ascii="黑体" w:hAnsi="黑体" w:eastAsia="黑体"/>
          <w:bCs/>
          <w:sz w:val="32"/>
          <w:szCs w:val="32"/>
        </w:rPr>
        <w:t>《就业指导》课程教学大纲</w:t>
      </w:r>
    </w:p>
    <w:p w14:paraId="750467E2">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F2B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5123E97">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7F7F980">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（中文）就业指导</w:t>
            </w:r>
          </w:p>
        </w:tc>
      </w:tr>
      <w:tr w14:paraId="6D03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476CD21">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CA83B9C">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（英文）Career guidance</w:t>
            </w:r>
          </w:p>
        </w:tc>
      </w:tr>
      <w:tr w14:paraId="75F2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31A3AC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04DAAF3">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0119007</w:t>
            </w:r>
          </w:p>
        </w:tc>
        <w:tc>
          <w:tcPr>
            <w:tcW w:w="2126" w:type="dxa"/>
            <w:gridSpan w:val="2"/>
            <w:vAlign w:val="center"/>
          </w:tcPr>
          <w:p w14:paraId="1EA41122">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7320B90">
            <w:pPr>
              <w:widowControl w:val="0"/>
              <w:tabs>
                <w:tab w:val="left" w:pos="542"/>
              </w:tabs>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1</w:t>
            </w:r>
          </w:p>
        </w:tc>
      </w:tr>
      <w:tr w14:paraId="75DE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BB4D7FE">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3CF0A83">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w:t>
            </w:r>
          </w:p>
        </w:tc>
        <w:tc>
          <w:tcPr>
            <w:tcW w:w="1272" w:type="dxa"/>
            <w:vAlign w:val="center"/>
          </w:tcPr>
          <w:p w14:paraId="08D2F1F9">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F99A1A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63DAF5A8">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20F0924">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61CA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97F661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77CEE8E">
            <w:pPr>
              <w:widowControl w:val="0"/>
              <w:tabs>
                <w:tab w:val="left" w:pos="540"/>
              </w:tabs>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教</w:t>
            </w:r>
            <w:bookmarkStart w:id="6" w:name="_GoBack"/>
            <w:bookmarkEnd w:id="6"/>
            <w:r>
              <w:rPr>
                <w:rFonts w:hint="eastAsia" w:asciiTheme="minorEastAsia" w:hAnsiTheme="minorEastAsia" w:eastAsiaTheme="minorEastAsia" w:cstheme="minorEastAsia"/>
                <w:color w:val="000000" w:themeColor="text1"/>
                <w:sz w:val="21"/>
                <w:szCs w:val="21"/>
                <w14:textFill>
                  <w14:solidFill>
                    <w14:schemeClr w14:val="tx1"/>
                  </w14:solidFill>
                </w14:textFill>
              </w:rPr>
              <w:t>学学院</w:t>
            </w:r>
          </w:p>
        </w:tc>
        <w:tc>
          <w:tcPr>
            <w:tcW w:w="2126" w:type="dxa"/>
            <w:gridSpan w:val="2"/>
            <w:vAlign w:val="center"/>
          </w:tcPr>
          <w:p w14:paraId="7ED881D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2FA278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全校专科专业 大二年级</w:t>
            </w:r>
          </w:p>
        </w:tc>
      </w:tr>
      <w:tr w14:paraId="6319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B7DE13">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7CF5333">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通识教育必修课</w:t>
            </w:r>
          </w:p>
        </w:tc>
        <w:tc>
          <w:tcPr>
            <w:tcW w:w="2126" w:type="dxa"/>
            <w:gridSpan w:val="2"/>
            <w:vAlign w:val="center"/>
          </w:tcPr>
          <w:p w14:paraId="07B78C4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78CE42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3A2E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991F28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F114DD3">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《赢在职场——大学生就业指导》陈伟 王苇、ISBN 978-7-313-24466-6、上海交通大学出版社</w:t>
            </w:r>
          </w:p>
        </w:tc>
        <w:tc>
          <w:tcPr>
            <w:tcW w:w="1413" w:type="dxa"/>
            <w:gridSpan w:val="2"/>
            <w:vAlign w:val="center"/>
          </w:tcPr>
          <w:p w14:paraId="65E3875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4CD1AA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B8576E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2D60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FE3505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E8CDF55">
            <w:pPr>
              <w:pStyle w:val="14"/>
              <w:widowControl w:val="0"/>
              <w:jc w:val="both"/>
            </w:pPr>
            <w:r>
              <w:rPr>
                <w:rFonts w:hint="eastAsia"/>
              </w:rPr>
              <w:t>职业发展</w:t>
            </w:r>
          </w:p>
        </w:tc>
      </w:tr>
      <w:tr w14:paraId="74A5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60" w:hRule="atLeast"/>
        </w:trPr>
        <w:tc>
          <w:tcPr>
            <w:tcW w:w="1691" w:type="dxa"/>
            <w:tcBorders>
              <w:left w:val="single" w:color="auto" w:sz="12" w:space="0"/>
            </w:tcBorders>
            <w:shd w:val="clear" w:color="auto" w:fill="auto"/>
            <w:vAlign w:val="center"/>
          </w:tcPr>
          <w:p w14:paraId="707F9C5C">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A9E7180">
            <w:pPr>
              <w:pStyle w:val="14"/>
              <w:widowControl w:val="0"/>
              <w:jc w:val="both"/>
            </w:pPr>
            <w:r>
              <w:rPr>
                <w:rFonts w:hint="eastAsia"/>
              </w:rPr>
              <w:t>为满足大学生在职业意识、职业生涯规划知识与能力、创业知识与能力就业技能等方面普遍存在的缺失或不足而产生的实际需求，根据教育部教高厅〔2007〕7号关于印发《大学生职业发展与就业指导课程教学要求》的通知和教育部2012年《普通本科学校创业教育教学基本要求（试行）》精神，我校2012年2月开始在全校开设了职业发展和就业指导课程。</w:t>
            </w:r>
          </w:p>
          <w:p w14:paraId="5B7533E9">
            <w:pPr>
              <w:pStyle w:val="14"/>
              <w:widowControl w:val="0"/>
              <w:jc w:val="both"/>
            </w:pPr>
            <w:r>
              <w:rPr>
                <w:rFonts w:hint="eastAsia"/>
              </w:rPr>
              <w:t>本课程主要帮助学生了解就业形势，熟悉就业政策，提高就业竞争意识和依法维权意识。帮助学生较为充分地了解社会和职业状况，了解就业素质要求，熟悉职业规范，形成正确的就业观，养成良好的职业道德，掌握就业基本途径和方法，提高就业竞争力。</w:t>
            </w:r>
          </w:p>
          <w:p w14:paraId="3A554783">
            <w:pPr>
              <w:pStyle w:val="14"/>
              <w:widowControl w:val="0"/>
              <w:jc w:val="both"/>
            </w:pPr>
            <w:r>
              <w:rPr>
                <w:rFonts w:hint="eastAsia"/>
              </w:rPr>
              <w:t>授课以课堂教学课堂讲授法为主，运用案例教学法、小组讨论、情景模拟等方式，激发学生的学习自主性和能动性，做到以就业促招生，以教育促发展，帮助解决目前大学生的就业问题，缓解就业压力。</w:t>
            </w:r>
          </w:p>
        </w:tc>
      </w:tr>
      <w:tr w14:paraId="7F89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04777108">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7537FA46">
            <w:pPr>
              <w:pStyle w:val="14"/>
              <w:widowControl w:val="0"/>
              <w:jc w:val="both"/>
            </w:pPr>
            <w:r>
              <w:rPr>
                <w:rFonts w:hint="eastAsia"/>
              </w:rPr>
              <w:t>全校各系各专业二年级学生，都需要修学这门课。</w:t>
            </w:r>
          </w:p>
        </w:tc>
      </w:tr>
      <w:tr w14:paraId="69F6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EDE0CE9">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7A21EFC">
            <w:pPr>
              <w:widowControl w:val="0"/>
              <w:jc w:val="right"/>
              <w:rPr>
                <w:rFonts w:hint="eastAsia" w:ascii="黑体" w:hAnsi="黑体" w:eastAsia="黑体"/>
                <w:color w:val="000000" w:themeColor="text1"/>
                <w:sz w:val="21"/>
                <w:szCs w:val="2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763270</wp:posOffset>
                  </wp:positionH>
                  <wp:positionV relativeFrom="paragraph">
                    <wp:posOffset>34925</wp:posOffset>
                  </wp:positionV>
                  <wp:extent cx="377190" cy="208280"/>
                  <wp:effectExtent l="0" t="0" r="3810" b="12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7190" cy="208280"/>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618B894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11F546C">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2024年3月</w:t>
            </w:r>
          </w:p>
        </w:tc>
      </w:tr>
      <w:tr w14:paraId="1E43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FB1E48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699DDAC">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rPr>
              <w:drawing>
                <wp:anchor distT="0" distB="0" distL="114300" distR="114300" simplePos="0" relativeHeight="251660288" behindDoc="0" locked="0" layoutInCell="1" allowOverlap="1">
                  <wp:simplePos x="0" y="0"/>
                  <wp:positionH relativeFrom="column">
                    <wp:posOffset>763270</wp:posOffset>
                  </wp:positionH>
                  <wp:positionV relativeFrom="paragraph">
                    <wp:posOffset>44450</wp:posOffset>
                  </wp:positionV>
                  <wp:extent cx="400050" cy="247650"/>
                  <wp:effectExtent l="0" t="0" r="0" b="0"/>
                  <wp:wrapNone/>
                  <wp:docPr id="1" name="图片 1" descr="fdf2e5243c172fe006f8c5fdc637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f2e5243c172fe006f8c5fdc63713c"/>
                          <pic:cNvPicPr>
                            <a:picLocks noChangeAspect="1"/>
                          </pic:cNvPicPr>
                        </pic:nvPicPr>
                        <pic:blipFill>
                          <a:blip r:embed="rId6"/>
                          <a:stretch>
                            <a:fillRect/>
                          </a:stretch>
                        </pic:blipFill>
                        <pic:spPr>
                          <a:xfrm>
                            <a:off x="0" y="0"/>
                            <a:ext cx="400050" cy="247650"/>
                          </a:xfrm>
                          <a:prstGeom prst="rect">
                            <a:avLst/>
                          </a:prstGeom>
                        </pic:spPr>
                      </pic:pic>
                    </a:graphicData>
                  </a:graphic>
                </wp:anchor>
              </w:drawing>
            </w:r>
            <w:r>
              <w:rPr>
                <w:rFonts w:hint="eastAsia"/>
                <w:sz w:val="21"/>
                <w:szCs w:val="21"/>
              </w:rPr>
              <w:t>（签名）</w:t>
            </w:r>
          </w:p>
        </w:tc>
        <w:tc>
          <w:tcPr>
            <w:tcW w:w="1425" w:type="dxa"/>
            <w:gridSpan w:val="2"/>
            <w:vAlign w:val="center"/>
          </w:tcPr>
          <w:p w14:paraId="67D9F14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F09991E">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2024年3月</w:t>
            </w:r>
          </w:p>
        </w:tc>
      </w:tr>
      <w:tr w14:paraId="26CE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CB9D7B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0955D92">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86715" cy="215900"/>
                  <wp:effectExtent l="0" t="0" r="9525" b="12700"/>
                  <wp:docPr id="3" name="图片 3" descr="马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马莹"/>
                          <pic:cNvPicPr>
                            <a:picLocks noChangeAspect="1"/>
                          </pic:cNvPicPr>
                        </pic:nvPicPr>
                        <pic:blipFill>
                          <a:blip r:embed="rId7"/>
                          <a:stretch>
                            <a:fillRect/>
                          </a:stretch>
                        </pic:blipFill>
                        <pic:spPr>
                          <a:xfrm>
                            <a:off x="0" y="0"/>
                            <a:ext cx="386715" cy="215900"/>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bottom w:val="single" w:color="auto" w:sz="12" w:space="0"/>
            </w:tcBorders>
            <w:vAlign w:val="center"/>
          </w:tcPr>
          <w:p w14:paraId="2D339EE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064D1BA">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2024年3月</w:t>
            </w:r>
          </w:p>
        </w:tc>
      </w:tr>
    </w:tbl>
    <w:p w14:paraId="5C46B031">
      <w:pPr>
        <w:spacing w:line="100" w:lineRule="exact"/>
        <w:rPr>
          <w:rFonts w:ascii="Arial" w:hAnsi="Arial" w:eastAsia="黑体"/>
        </w:rPr>
      </w:pPr>
      <w:r>
        <w:br w:type="page"/>
      </w:r>
    </w:p>
    <w:p w14:paraId="1EE23499">
      <w:pPr>
        <w:pStyle w:val="16"/>
        <w:spacing w:before="326" w:beforeLines="100" w:line="360" w:lineRule="auto"/>
        <w:rPr>
          <w:rFonts w:hint="eastAsia" w:ascii="黑体" w:hAnsi="宋体"/>
        </w:rPr>
      </w:pPr>
      <w:r>
        <w:rPr>
          <w:rFonts w:hint="eastAsia" w:ascii="黑体" w:hAnsi="宋体"/>
        </w:rPr>
        <w:t>二、课程目标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3F1A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129B0F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777471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5EF99F2">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27C73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8F37857">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6F5C716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877676A">
            <w:pPr>
              <w:pStyle w:val="14"/>
              <w:jc w:val="left"/>
              <w:rPr>
                <w:rFonts w:hint="eastAsia" w:ascii="宋体" w:hAnsi="宋体"/>
                <w:bCs/>
              </w:rPr>
            </w:pPr>
            <w:r>
              <w:rPr>
                <w:rFonts w:hint="eastAsia" w:ascii="宋体" w:hAnsi="宋体"/>
                <w:bCs/>
              </w:rPr>
              <w:t>认识就业形势、政策与流程，理解就业准备，掌握求职技巧</w:t>
            </w:r>
          </w:p>
        </w:tc>
      </w:tr>
      <w:tr w14:paraId="3D852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070B9A9">
            <w:pPr>
              <w:pStyle w:val="14"/>
              <w:rPr>
                <w:bCs/>
              </w:rPr>
            </w:pPr>
          </w:p>
        </w:tc>
        <w:tc>
          <w:tcPr>
            <w:tcW w:w="782" w:type="dxa"/>
            <w:shd w:val="clear" w:color="auto" w:fill="auto"/>
            <w:vAlign w:val="center"/>
          </w:tcPr>
          <w:p w14:paraId="1F8F395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5496F014">
            <w:pPr>
              <w:pStyle w:val="14"/>
              <w:jc w:val="left"/>
              <w:rPr>
                <w:rFonts w:hint="eastAsia" w:ascii="宋体" w:hAnsi="宋体"/>
                <w:bCs/>
              </w:rPr>
            </w:pPr>
            <w:r>
              <w:rPr>
                <w:rFonts w:hint="eastAsia" w:ascii="宋体" w:hAnsi="宋体"/>
                <w:bCs/>
              </w:rPr>
              <w:t>了解创业过程及互联网+背景下的大学生创业</w:t>
            </w:r>
          </w:p>
        </w:tc>
      </w:tr>
      <w:tr w14:paraId="178E8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769F810">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775E4E3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7EB43A2">
            <w:pPr>
              <w:pStyle w:val="14"/>
              <w:jc w:val="left"/>
              <w:rPr>
                <w:rFonts w:hint="eastAsia" w:ascii="宋体" w:hAnsi="宋体"/>
                <w:bCs/>
              </w:rPr>
            </w:pPr>
            <w:r>
              <w:rPr>
                <w:rFonts w:hint="eastAsia" w:ascii="宋体" w:hAnsi="宋体"/>
                <w:bCs/>
              </w:rPr>
              <w:t>能够制作简历、参加笔试、面试</w:t>
            </w:r>
          </w:p>
        </w:tc>
      </w:tr>
      <w:tr w14:paraId="081A0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294F063">
            <w:pPr>
              <w:pStyle w:val="14"/>
              <w:rPr>
                <w:rFonts w:hint="eastAsia" w:ascii="宋体" w:hAnsi="宋体"/>
              </w:rPr>
            </w:pPr>
          </w:p>
        </w:tc>
        <w:tc>
          <w:tcPr>
            <w:tcW w:w="782" w:type="dxa"/>
            <w:shd w:val="clear" w:color="auto" w:fill="auto"/>
            <w:vAlign w:val="center"/>
          </w:tcPr>
          <w:p w14:paraId="36D6EE6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6E853A49">
            <w:pPr>
              <w:pStyle w:val="14"/>
              <w:jc w:val="left"/>
              <w:rPr>
                <w:rFonts w:hint="eastAsia" w:ascii="宋体" w:hAnsi="宋体"/>
                <w:bCs/>
              </w:rPr>
            </w:pPr>
            <w:r>
              <w:rPr>
                <w:rFonts w:hint="eastAsia" w:ascii="宋体" w:hAnsi="宋体"/>
                <w:bCs/>
              </w:rPr>
              <w:t>能够撰写</w:t>
            </w:r>
            <w:r>
              <w:rPr>
                <w:rFonts w:ascii="宋体" w:hAnsi="宋体"/>
                <w:bCs/>
              </w:rPr>
              <w:t>就业规划书</w:t>
            </w:r>
            <w:r>
              <w:rPr>
                <w:rFonts w:hint="eastAsia" w:ascii="宋体" w:hAnsi="宋体"/>
                <w:bCs/>
              </w:rPr>
              <w:t>和</w:t>
            </w:r>
            <w:r>
              <w:rPr>
                <w:rFonts w:ascii="宋体" w:hAnsi="宋体"/>
                <w:bCs/>
              </w:rPr>
              <w:t>创业计划书</w:t>
            </w:r>
          </w:p>
        </w:tc>
      </w:tr>
      <w:tr w14:paraId="3A91D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1" w:hRule="atLeast"/>
          <w:jc w:val="center"/>
        </w:trPr>
        <w:tc>
          <w:tcPr>
            <w:tcW w:w="1235" w:type="dxa"/>
            <w:vAlign w:val="center"/>
          </w:tcPr>
          <w:p w14:paraId="6923A22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710F4D6">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08D657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4B7AA17B">
            <w:pPr>
              <w:pStyle w:val="14"/>
              <w:jc w:val="left"/>
              <w:rPr>
                <w:rFonts w:hint="eastAsia" w:ascii="宋体" w:hAnsi="宋体"/>
                <w:bCs/>
              </w:rPr>
            </w:pPr>
            <w:r>
              <w:rPr>
                <w:rFonts w:hint="eastAsia" w:ascii="宋体" w:hAnsi="宋体"/>
                <w:bCs/>
              </w:rPr>
              <w:t>树立正确的就业观念和择业观念，能够澄清并匹配自己的优势</w:t>
            </w:r>
          </w:p>
        </w:tc>
      </w:tr>
    </w:tbl>
    <w:p w14:paraId="5366F882">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30586CC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92299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4B51775D">
            <w:pPr>
              <w:pStyle w:val="14"/>
              <w:widowControl w:val="0"/>
              <w:jc w:val="left"/>
              <w:rPr>
                <w:rFonts w:hint="eastAsia" w:ascii="宋体" w:hAnsi="宋体"/>
                <w:bCs/>
              </w:rPr>
            </w:pPr>
            <w:bookmarkStart w:id="0" w:name="OLE_LINK5"/>
            <w:bookmarkStart w:id="1" w:name="OLE_LINK6"/>
            <w:r>
              <w:rPr>
                <w:rFonts w:hint="eastAsia" w:ascii="宋体" w:hAnsi="宋体"/>
                <w:bCs/>
              </w:rPr>
              <w:t>认识就业形势、政策与流程</w:t>
            </w:r>
          </w:p>
          <w:p w14:paraId="0F5D14AA">
            <w:pPr>
              <w:pStyle w:val="14"/>
              <w:widowControl w:val="0"/>
              <w:jc w:val="left"/>
              <w:rPr>
                <w:rFonts w:hint="eastAsia" w:ascii="宋体" w:hAnsi="宋体"/>
                <w:bCs/>
              </w:rPr>
            </w:pPr>
            <w:r>
              <w:rPr>
                <w:rFonts w:hint="eastAsia" w:ascii="宋体" w:hAnsi="宋体"/>
                <w:bCs/>
              </w:rPr>
              <w:t>引导学生树立正确的就业观念和择业观念，做出理性判断和就业准备，避免好高骛远、朝三暮四和见异思迁。</w:t>
            </w:r>
          </w:p>
          <w:p w14:paraId="00EE6420">
            <w:pPr>
              <w:pStyle w:val="14"/>
              <w:widowControl w:val="0"/>
              <w:jc w:val="left"/>
              <w:rPr>
                <w:rFonts w:hint="eastAsia" w:ascii="宋体" w:hAnsi="宋体"/>
                <w:bCs/>
              </w:rPr>
            </w:pPr>
            <w:r>
              <w:rPr>
                <w:rFonts w:hint="eastAsia" w:ascii="宋体" w:hAnsi="宋体"/>
                <w:bCs/>
              </w:rPr>
              <w:t>教学内容：</w:t>
            </w:r>
          </w:p>
          <w:p w14:paraId="5483D31A">
            <w:pPr>
              <w:pStyle w:val="14"/>
              <w:widowControl w:val="0"/>
              <w:jc w:val="left"/>
              <w:rPr>
                <w:rFonts w:hint="eastAsia" w:ascii="宋体" w:hAnsi="宋体"/>
                <w:bCs/>
              </w:rPr>
            </w:pPr>
            <w:r>
              <w:rPr>
                <w:rFonts w:hint="eastAsia" w:ascii="宋体" w:hAnsi="宋体"/>
                <w:bCs/>
              </w:rPr>
              <w:t>1.就业形势、就业环境、就业观念（知道）</w:t>
            </w:r>
          </w:p>
          <w:p w14:paraId="60465E1E">
            <w:pPr>
              <w:pStyle w:val="14"/>
              <w:widowControl w:val="0"/>
              <w:jc w:val="left"/>
              <w:rPr>
                <w:rFonts w:hint="eastAsia" w:ascii="宋体" w:hAnsi="宋体"/>
                <w:bCs/>
              </w:rPr>
            </w:pPr>
            <w:r>
              <w:rPr>
                <w:rFonts w:hint="eastAsia" w:ascii="宋体" w:hAnsi="宋体"/>
                <w:bCs/>
              </w:rPr>
              <w:t>2.就业去向（理解）</w:t>
            </w:r>
          </w:p>
          <w:p w14:paraId="069589C1">
            <w:pPr>
              <w:pStyle w:val="14"/>
              <w:widowControl w:val="0"/>
              <w:jc w:val="left"/>
              <w:rPr>
                <w:rFonts w:hint="eastAsia" w:ascii="宋体" w:hAnsi="宋体"/>
                <w:bCs/>
              </w:rPr>
            </w:pPr>
            <w:r>
              <w:rPr>
                <w:rFonts w:hint="eastAsia" w:ascii="宋体" w:hAnsi="宋体"/>
                <w:bCs/>
              </w:rPr>
              <w:t>3.促进高校毕业生就业新举措（运用）</w:t>
            </w:r>
          </w:p>
          <w:p w14:paraId="31D27753">
            <w:pPr>
              <w:pStyle w:val="14"/>
              <w:widowControl w:val="0"/>
              <w:jc w:val="left"/>
              <w:rPr>
                <w:rFonts w:hint="eastAsia" w:ascii="宋体" w:hAnsi="宋体"/>
                <w:bCs/>
              </w:rPr>
            </w:pPr>
            <w:r>
              <w:rPr>
                <w:rFonts w:hint="eastAsia" w:ascii="宋体" w:hAnsi="宋体"/>
                <w:bCs/>
              </w:rPr>
              <w:t>4.就业流程（运用）</w:t>
            </w:r>
          </w:p>
          <w:p w14:paraId="72386631">
            <w:pPr>
              <w:pStyle w:val="14"/>
              <w:widowControl w:val="0"/>
              <w:jc w:val="left"/>
              <w:rPr>
                <w:rFonts w:hint="eastAsia" w:ascii="宋体" w:hAnsi="宋体"/>
                <w:bCs/>
              </w:rPr>
            </w:pPr>
            <w:r>
              <w:rPr>
                <w:rFonts w:hint="eastAsia" w:ascii="宋体" w:hAnsi="宋体"/>
                <w:bCs/>
              </w:rPr>
              <w:t>5.进沪就业（运用）</w:t>
            </w:r>
          </w:p>
          <w:p w14:paraId="78B56B18">
            <w:pPr>
              <w:pStyle w:val="14"/>
              <w:widowControl w:val="0"/>
              <w:jc w:val="left"/>
              <w:rPr>
                <w:rFonts w:hint="eastAsia" w:ascii="宋体" w:hAnsi="宋体"/>
                <w:bCs/>
              </w:rPr>
            </w:pPr>
          </w:p>
          <w:p w14:paraId="62DA7D50">
            <w:pPr>
              <w:pStyle w:val="14"/>
              <w:widowControl w:val="0"/>
              <w:jc w:val="left"/>
              <w:rPr>
                <w:rFonts w:hint="eastAsia" w:ascii="宋体" w:hAnsi="宋体"/>
                <w:bCs/>
              </w:rPr>
            </w:pPr>
            <w:r>
              <w:rPr>
                <w:rFonts w:hint="eastAsia" w:ascii="宋体" w:hAnsi="宋体"/>
                <w:bCs/>
              </w:rPr>
              <w:t>大学生就业准备</w:t>
            </w:r>
          </w:p>
          <w:p w14:paraId="7306612B">
            <w:pPr>
              <w:pStyle w:val="14"/>
              <w:widowControl w:val="0"/>
              <w:jc w:val="left"/>
              <w:rPr>
                <w:rFonts w:hint="eastAsia" w:ascii="宋体" w:hAnsi="宋体"/>
                <w:bCs/>
              </w:rPr>
            </w:pPr>
            <w:r>
              <w:rPr>
                <w:rFonts w:hint="eastAsia" w:ascii="宋体" w:hAnsi="宋体"/>
                <w:bCs/>
              </w:rPr>
              <w:t>了解职业与行业、就业心理问题及调整、职业环境的发展规律，掌握发现职业优势的方法，能够澄清并匹配自己的优势。了解就业信息的范畴及收集渠道。</w:t>
            </w:r>
          </w:p>
          <w:p w14:paraId="56CA992B">
            <w:pPr>
              <w:pStyle w:val="14"/>
              <w:widowControl w:val="0"/>
              <w:jc w:val="left"/>
              <w:rPr>
                <w:rFonts w:hint="eastAsia" w:ascii="宋体" w:hAnsi="宋体"/>
                <w:bCs/>
              </w:rPr>
            </w:pPr>
            <w:r>
              <w:rPr>
                <w:rFonts w:hint="eastAsia" w:ascii="宋体" w:hAnsi="宋体"/>
                <w:bCs/>
              </w:rPr>
              <w:t>教学内容：</w:t>
            </w:r>
          </w:p>
          <w:p w14:paraId="3562EBDA">
            <w:pPr>
              <w:pStyle w:val="14"/>
              <w:widowControl w:val="0"/>
              <w:jc w:val="left"/>
              <w:rPr>
                <w:rFonts w:hint="eastAsia" w:ascii="宋体" w:hAnsi="宋体"/>
                <w:bCs/>
              </w:rPr>
            </w:pPr>
            <w:r>
              <w:rPr>
                <w:rFonts w:hint="eastAsia" w:ascii="宋体" w:hAnsi="宋体"/>
                <w:bCs/>
              </w:rPr>
              <w:t>1.就业心理问题及调整（知道）</w:t>
            </w:r>
          </w:p>
          <w:p w14:paraId="2EFECCE2">
            <w:pPr>
              <w:pStyle w:val="14"/>
              <w:widowControl w:val="0"/>
              <w:jc w:val="left"/>
              <w:rPr>
                <w:rFonts w:hint="eastAsia" w:ascii="宋体" w:hAnsi="宋体"/>
                <w:bCs/>
              </w:rPr>
            </w:pPr>
            <w:r>
              <w:rPr>
                <w:rFonts w:hint="eastAsia" w:ascii="宋体" w:hAnsi="宋体"/>
                <w:bCs/>
              </w:rPr>
              <w:t>2.人职匹配模型（运用）</w:t>
            </w:r>
          </w:p>
          <w:p w14:paraId="0006C6E8">
            <w:pPr>
              <w:pStyle w:val="14"/>
              <w:widowControl w:val="0"/>
              <w:jc w:val="left"/>
              <w:rPr>
                <w:rFonts w:hint="eastAsia" w:ascii="宋体" w:hAnsi="宋体"/>
                <w:bCs/>
              </w:rPr>
            </w:pPr>
            <w:r>
              <w:rPr>
                <w:rFonts w:hint="eastAsia" w:ascii="宋体" w:hAnsi="宋体"/>
                <w:bCs/>
              </w:rPr>
              <w:t>3.就业能力（运用）</w:t>
            </w:r>
          </w:p>
          <w:p w14:paraId="1F096CBA">
            <w:pPr>
              <w:pStyle w:val="14"/>
              <w:widowControl w:val="0"/>
              <w:jc w:val="left"/>
              <w:rPr>
                <w:rFonts w:hint="eastAsia" w:ascii="宋体" w:hAnsi="宋体"/>
                <w:bCs/>
              </w:rPr>
            </w:pPr>
            <w:r>
              <w:rPr>
                <w:rFonts w:hint="eastAsia" w:ascii="宋体" w:hAnsi="宋体"/>
                <w:bCs/>
              </w:rPr>
              <w:t>4.职业素养（知道）</w:t>
            </w:r>
          </w:p>
          <w:p w14:paraId="479CE91F">
            <w:pPr>
              <w:pStyle w:val="14"/>
              <w:widowControl w:val="0"/>
              <w:jc w:val="left"/>
              <w:rPr>
                <w:rFonts w:hint="eastAsia" w:ascii="宋体" w:hAnsi="宋体"/>
                <w:bCs/>
              </w:rPr>
            </w:pPr>
            <w:r>
              <w:rPr>
                <w:rFonts w:hint="eastAsia" w:ascii="宋体" w:hAnsi="宋体"/>
                <w:bCs/>
              </w:rPr>
              <w:t>5.就业信息概念、类型（理解）</w:t>
            </w:r>
          </w:p>
          <w:p w14:paraId="69A831A9">
            <w:pPr>
              <w:pStyle w:val="14"/>
              <w:widowControl w:val="0"/>
              <w:jc w:val="left"/>
              <w:rPr>
                <w:rFonts w:hint="eastAsia" w:ascii="宋体" w:hAnsi="宋体"/>
                <w:bCs/>
              </w:rPr>
            </w:pPr>
            <w:r>
              <w:rPr>
                <w:rFonts w:hint="eastAsia" w:ascii="宋体" w:hAnsi="宋体"/>
                <w:bCs/>
              </w:rPr>
              <w:t>6.搜集就业信息的途径（运用）</w:t>
            </w:r>
          </w:p>
          <w:p w14:paraId="748613B5">
            <w:pPr>
              <w:pStyle w:val="14"/>
              <w:widowControl w:val="0"/>
              <w:jc w:val="left"/>
              <w:rPr>
                <w:rFonts w:hint="eastAsia" w:ascii="宋体" w:hAnsi="宋体"/>
                <w:bCs/>
              </w:rPr>
            </w:pPr>
          </w:p>
          <w:p w14:paraId="56AEF57F">
            <w:pPr>
              <w:pStyle w:val="14"/>
              <w:widowControl w:val="0"/>
              <w:jc w:val="left"/>
              <w:rPr>
                <w:rFonts w:hint="eastAsia" w:ascii="宋体" w:hAnsi="宋体"/>
                <w:bCs/>
              </w:rPr>
            </w:pPr>
            <w:r>
              <w:rPr>
                <w:rFonts w:hint="eastAsia" w:ascii="宋体" w:hAnsi="宋体"/>
                <w:bCs/>
              </w:rPr>
              <w:t>简历制作</w:t>
            </w:r>
          </w:p>
          <w:p w14:paraId="110CF4F6">
            <w:pPr>
              <w:pStyle w:val="14"/>
              <w:widowControl w:val="0"/>
              <w:jc w:val="left"/>
              <w:rPr>
                <w:rFonts w:hint="eastAsia" w:ascii="宋体" w:hAnsi="宋体"/>
                <w:bCs/>
              </w:rPr>
            </w:pPr>
            <w:r>
              <w:rPr>
                <w:rFonts w:hint="eastAsia" w:ascii="宋体" w:hAnsi="宋体"/>
                <w:bCs/>
              </w:rPr>
              <w:t>了解简历的基本内容和重要作用，掌握简历撰写的基本原则与方法、投递简历的注意事项及其他求职资料。能够撰写并投递优秀的简历。</w:t>
            </w:r>
          </w:p>
          <w:p w14:paraId="391E4374">
            <w:pPr>
              <w:pStyle w:val="14"/>
              <w:widowControl w:val="0"/>
              <w:jc w:val="left"/>
              <w:rPr>
                <w:rFonts w:hint="eastAsia" w:ascii="宋体" w:hAnsi="宋体"/>
                <w:bCs/>
              </w:rPr>
            </w:pPr>
            <w:r>
              <w:rPr>
                <w:rFonts w:hint="eastAsia" w:ascii="宋体" w:hAnsi="宋体"/>
                <w:bCs/>
              </w:rPr>
              <w:t>教学内容：</w:t>
            </w:r>
          </w:p>
          <w:p w14:paraId="590E9AEC">
            <w:pPr>
              <w:pStyle w:val="14"/>
              <w:widowControl w:val="0"/>
              <w:jc w:val="left"/>
              <w:rPr>
                <w:rFonts w:hint="eastAsia" w:ascii="宋体" w:hAnsi="宋体"/>
                <w:bCs/>
              </w:rPr>
            </w:pPr>
            <w:r>
              <w:rPr>
                <w:rFonts w:hint="eastAsia" w:ascii="宋体" w:hAnsi="宋体"/>
                <w:bCs/>
              </w:rPr>
              <w:t>1.制作简历前的准备（知道）</w:t>
            </w:r>
          </w:p>
          <w:p w14:paraId="205A2B26">
            <w:pPr>
              <w:pStyle w:val="14"/>
              <w:widowControl w:val="0"/>
              <w:jc w:val="left"/>
              <w:rPr>
                <w:rFonts w:hint="eastAsia" w:ascii="宋体" w:hAnsi="宋体"/>
                <w:bCs/>
              </w:rPr>
            </w:pPr>
            <w:r>
              <w:rPr>
                <w:rFonts w:hint="eastAsia" w:ascii="宋体" w:hAnsi="宋体"/>
                <w:bCs/>
              </w:rPr>
              <w:t>2.针对性原则（理解）</w:t>
            </w:r>
          </w:p>
          <w:p w14:paraId="3E361B5C">
            <w:pPr>
              <w:pStyle w:val="14"/>
              <w:widowControl w:val="0"/>
              <w:jc w:val="left"/>
              <w:rPr>
                <w:rFonts w:hint="eastAsia" w:ascii="宋体" w:hAnsi="宋体"/>
                <w:bCs/>
              </w:rPr>
            </w:pPr>
            <w:r>
              <w:rPr>
                <w:rFonts w:hint="eastAsia" w:ascii="宋体" w:hAnsi="宋体"/>
                <w:bCs/>
              </w:rPr>
              <w:t>3.简历要素（理解）</w:t>
            </w:r>
          </w:p>
          <w:p w14:paraId="3CC467FF">
            <w:pPr>
              <w:pStyle w:val="14"/>
              <w:widowControl w:val="0"/>
              <w:jc w:val="left"/>
              <w:rPr>
                <w:rFonts w:hint="eastAsia" w:ascii="宋体" w:hAnsi="宋体"/>
                <w:bCs/>
              </w:rPr>
            </w:pPr>
            <w:r>
              <w:rPr>
                <w:rFonts w:hint="eastAsia" w:ascii="宋体" w:hAnsi="宋体"/>
                <w:bCs/>
              </w:rPr>
              <w:t>4.简历要素注意事项、如何撰写（运用）</w:t>
            </w:r>
          </w:p>
          <w:p w14:paraId="55D677BA">
            <w:pPr>
              <w:pStyle w:val="14"/>
              <w:widowControl w:val="0"/>
              <w:jc w:val="left"/>
              <w:rPr>
                <w:rFonts w:hint="eastAsia" w:ascii="宋体" w:hAnsi="宋体"/>
                <w:bCs/>
              </w:rPr>
            </w:pPr>
            <w:r>
              <w:rPr>
                <w:rFonts w:hint="eastAsia" w:ascii="宋体" w:hAnsi="宋体"/>
                <w:bCs/>
              </w:rPr>
              <w:t>5.简历案例（运用）</w:t>
            </w:r>
          </w:p>
          <w:p w14:paraId="1FBC0F76">
            <w:pPr>
              <w:pStyle w:val="14"/>
              <w:widowControl w:val="0"/>
              <w:jc w:val="left"/>
              <w:rPr>
                <w:rFonts w:hint="eastAsia" w:ascii="宋体" w:hAnsi="宋体"/>
                <w:bCs/>
              </w:rPr>
            </w:pPr>
          </w:p>
          <w:p w14:paraId="0CA9E322">
            <w:pPr>
              <w:pStyle w:val="14"/>
              <w:widowControl w:val="0"/>
              <w:jc w:val="left"/>
              <w:rPr>
                <w:rFonts w:hint="eastAsia" w:ascii="宋体" w:hAnsi="宋体"/>
                <w:bCs/>
              </w:rPr>
            </w:pPr>
            <w:r>
              <w:rPr>
                <w:rFonts w:hint="eastAsia" w:ascii="宋体" w:hAnsi="宋体"/>
                <w:bCs/>
              </w:rPr>
              <w:t>大学生求职技巧：笔试、面试</w:t>
            </w:r>
          </w:p>
          <w:p w14:paraId="6C7B4AD8">
            <w:pPr>
              <w:pStyle w:val="14"/>
              <w:widowControl w:val="0"/>
              <w:jc w:val="left"/>
              <w:rPr>
                <w:rFonts w:hint="eastAsia" w:ascii="宋体" w:hAnsi="宋体"/>
                <w:bCs/>
              </w:rPr>
            </w:pPr>
            <w:r>
              <w:rPr>
                <w:rFonts w:hint="eastAsia" w:ascii="宋体" w:hAnsi="宋体"/>
                <w:bCs/>
              </w:rPr>
              <w:t>让学生了解笔试的种类，掌握笔试的技巧。了解面试的主要类型、考察内容，掌握应对面试的语言技巧、行为技巧等。</w:t>
            </w:r>
          </w:p>
          <w:p w14:paraId="50F322D9">
            <w:pPr>
              <w:pStyle w:val="14"/>
              <w:widowControl w:val="0"/>
              <w:jc w:val="left"/>
              <w:rPr>
                <w:rFonts w:hint="eastAsia" w:ascii="宋体" w:hAnsi="宋体"/>
                <w:bCs/>
              </w:rPr>
            </w:pPr>
            <w:r>
              <w:rPr>
                <w:rFonts w:hint="eastAsia" w:ascii="宋体" w:hAnsi="宋体"/>
                <w:bCs/>
              </w:rPr>
              <w:t>教学内容：</w:t>
            </w:r>
          </w:p>
          <w:p w14:paraId="1A8CCBB5">
            <w:pPr>
              <w:pStyle w:val="14"/>
              <w:widowControl w:val="0"/>
              <w:jc w:val="left"/>
              <w:rPr>
                <w:rFonts w:hint="eastAsia" w:ascii="宋体" w:hAnsi="宋体"/>
                <w:bCs/>
              </w:rPr>
            </w:pPr>
            <w:r>
              <w:rPr>
                <w:rFonts w:hint="eastAsia" w:ascii="宋体" w:hAnsi="宋体"/>
                <w:bCs/>
              </w:rPr>
              <w:t>1.笔试概念、目的、考核的能力、如何准备（理解）</w:t>
            </w:r>
          </w:p>
          <w:p w14:paraId="266F8F4F">
            <w:pPr>
              <w:pStyle w:val="14"/>
              <w:widowControl w:val="0"/>
              <w:jc w:val="left"/>
              <w:rPr>
                <w:rFonts w:hint="eastAsia" w:ascii="宋体" w:hAnsi="宋体"/>
                <w:bCs/>
              </w:rPr>
            </w:pPr>
            <w:r>
              <w:rPr>
                <w:rFonts w:hint="eastAsia" w:ascii="宋体" w:hAnsi="宋体"/>
                <w:bCs/>
              </w:rPr>
              <w:t>2.面试概念、类型（理解）</w:t>
            </w:r>
          </w:p>
          <w:p w14:paraId="20D99827">
            <w:pPr>
              <w:pStyle w:val="14"/>
              <w:widowControl w:val="0"/>
              <w:jc w:val="left"/>
              <w:rPr>
                <w:rFonts w:hint="eastAsia" w:ascii="宋体" w:hAnsi="宋体"/>
                <w:bCs/>
              </w:rPr>
            </w:pPr>
            <w:r>
              <w:rPr>
                <w:rFonts w:hint="eastAsia" w:ascii="宋体" w:hAnsi="宋体"/>
                <w:bCs/>
              </w:rPr>
              <w:t>3.自我介绍（运用）</w:t>
            </w:r>
          </w:p>
          <w:p w14:paraId="56AECA76">
            <w:pPr>
              <w:pStyle w:val="14"/>
              <w:widowControl w:val="0"/>
              <w:jc w:val="left"/>
              <w:rPr>
                <w:rFonts w:hint="eastAsia" w:ascii="宋体" w:hAnsi="宋体"/>
                <w:bCs/>
              </w:rPr>
            </w:pPr>
            <w:r>
              <w:rPr>
                <w:rFonts w:hint="eastAsia" w:ascii="宋体" w:hAnsi="宋体"/>
                <w:bCs/>
              </w:rPr>
              <w:t>4.结构化面试（运用）</w:t>
            </w:r>
          </w:p>
          <w:p w14:paraId="0A99F6D9">
            <w:pPr>
              <w:pStyle w:val="14"/>
              <w:widowControl w:val="0"/>
              <w:jc w:val="left"/>
              <w:rPr>
                <w:rFonts w:hint="eastAsia" w:ascii="宋体" w:hAnsi="宋体"/>
                <w:bCs/>
              </w:rPr>
            </w:pPr>
            <w:r>
              <w:rPr>
                <w:rFonts w:hint="eastAsia" w:ascii="宋体" w:hAnsi="宋体"/>
                <w:bCs/>
              </w:rPr>
              <w:t>5.无领导小组面试（运用）</w:t>
            </w:r>
          </w:p>
          <w:p w14:paraId="4F9F9E79">
            <w:pPr>
              <w:pStyle w:val="14"/>
              <w:widowControl w:val="0"/>
              <w:jc w:val="left"/>
              <w:rPr>
                <w:rFonts w:hint="eastAsia" w:ascii="宋体" w:hAnsi="宋体"/>
                <w:bCs/>
              </w:rPr>
            </w:pPr>
            <w:r>
              <w:rPr>
                <w:rFonts w:hint="eastAsia" w:ascii="宋体" w:hAnsi="宋体"/>
                <w:bCs/>
              </w:rPr>
              <w:t>6.面试常见题目（理解）</w:t>
            </w:r>
          </w:p>
          <w:p w14:paraId="398F7846">
            <w:pPr>
              <w:pStyle w:val="14"/>
              <w:widowControl w:val="0"/>
              <w:jc w:val="left"/>
              <w:rPr>
                <w:rFonts w:hint="eastAsia" w:ascii="宋体" w:hAnsi="宋体"/>
                <w:bCs/>
              </w:rPr>
            </w:pPr>
            <w:r>
              <w:rPr>
                <w:rFonts w:hint="eastAsia" w:ascii="宋体" w:hAnsi="宋体"/>
                <w:bCs/>
              </w:rPr>
              <w:t>7.面试礼仪（运用）</w:t>
            </w:r>
          </w:p>
          <w:p w14:paraId="5005F9FC">
            <w:pPr>
              <w:pStyle w:val="14"/>
              <w:widowControl w:val="0"/>
              <w:jc w:val="left"/>
              <w:rPr>
                <w:rFonts w:hint="eastAsia" w:ascii="宋体" w:hAnsi="宋体"/>
                <w:bCs/>
              </w:rPr>
            </w:pPr>
          </w:p>
          <w:p w14:paraId="1054093F">
            <w:pPr>
              <w:pStyle w:val="14"/>
              <w:widowControl w:val="0"/>
              <w:jc w:val="left"/>
              <w:rPr>
                <w:rFonts w:hint="eastAsia" w:ascii="宋体" w:hAnsi="宋体"/>
                <w:bCs/>
              </w:rPr>
            </w:pPr>
            <w:r>
              <w:rPr>
                <w:rFonts w:hint="eastAsia" w:ascii="宋体" w:hAnsi="宋体"/>
                <w:bCs/>
              </w:rPr>
              <w:t>大学生职业适应</w:t>
            </w:r>
          </w:p>
          <w:p w14:paraId="02F3816B">
            <w:pPr>
              <w:pStyle w:val="14"/>
              <w:widowControl w:val="0"/>
              <w:jc w:val="left"/>
              <w:rPr>
                <w:rFonts w:hint="eastAsia" w:ascii="宋体" w:hAnsi="宋体"/>
                <w:bCs/>
              </w:rPr>
            </w:pPr>
            <w:r>
              <w:rPr>
                <w:rFonts w:hint="eastAsia" w:ascii="宋体" w:hAnsi="宋体"/>
                <w:bCs/>
              </w:rPr>
              <w:t>了解学生与职业人之间的区别，掌握职场中的行为规范和规则，能够做好从学生到职业人的转变，能够有良好的心态面对职场，能够在职场中言行合理，奋发向上，做好自己的工作，并取得良好的发展。</w:t>
            </w:r>
          </w:p>
          <w:p w14:paraId="52B89CF1">
            <w:pPr>
              <w:pStyle w:val="14"/>
              <w:widowControl w:val="0"/>
              <w:jc w:val="left"/>
              <w:rPr>
                <w:rFonts w:hint="eastAsia" w:ascii="宋体" w:hAnsi="宋体"/>
                <w:bCs/>
              </w:rPr>
            </w:pPr>
            <w:r>
              <w:rPr>
                <w:rFonts w:hint="eastAsia" w:ascii="宋体" w:hAnsi="宋体"/>
                <w:bCs/>
              </w:rPr>
              <w:t>教学内容：</w:t>
            </w:r>
          </w:p>
          <w:p w14:paraId="0F69B6CD">
            <w:pPr>
              <w:pStyle w:val="14"/>
              <w:widowControl w:val="0"/>
              <w:jc w:val="left"/>
              <w:rPr>
                <w:rFonts w:hint="eastAsia" w:ascii="宋体" w:hAnsi="宋体"/>
                <w:bCs/>
              </w:rPr>
            </w:pPr>
            <w:r>
              <w:rPr>
                <w:rFonts w:hint="eastAsia" w:ascii="宋体" w:hAnsi="宋体"/>
                <w:bCs/>
              </w:rPr>
              <w:t>1.职业角色转换（知道）</w:t>
            </w:r>
          </w:p>
          <w:p w14:paraId="65969A81">
            <w:pPr>
              <w:pStyle w:val="14"/>
              <w:widowControl w:val="0"/>
              <w:jc w:val="left"/>
              <w:rPr>
                <w:rFonts w:hint="eastAsia" w:ascii="宋体" w:hAnsi="宋体"/>
                <w:bCs/>
              </w:rPr>
            </w:pPr>
            <w:r>
              <w:rPr>
                <w:rFonts w:hint="eastAsia" w:ascii="宋体" w:hAnsi="宋体"/>
                <w:bCs/>
              </w:rPr>
              <w:t>2.学校与职场的区别（理解）</w:t>
            </w:r>
          </w:p>
          <w:p w14:paraId="5DB2445E">
            <w:pPr>
              <w:pStyle w:val="14"/>
              <w:widowControl w:val="0"/>
              <w:jc w:val="left"/>
              <w:rPr>
                <w:rFonts w:hint="eastAsia" w:ascii="宋体" w:hAnsi="宋体"/>
                <w:bCs/>
              </w:rPr>
            </w:pPr>
            <w:r>
              <w:rPr>
                <w:rFonts w:hint="eastAsia" w:ascii="宋体" w:hAnsi="宋体"/>
                <w:bCs/>
              </w:rPr>
              <w:t>3.出入职场应注意的问题（理解）</w:t>
            </w:r>
          </w:p>
          <w:p w14:paraId="1AF5AD82">
            <w:pPr>
              <w:pStyle w:val="14"/>
              <w:widowControl w:val="0"/>
              <w:jc w:val="left"/>
              <w:rPr>
                <w:rFonts w:hint="eastAsia" w:ascii="宋体" w:hAnsi="宋体"/>
                <w:bCs/>
              </w:rPr>
            </w:pPr>
            <w:r>
              <w:rPr>
                <w:rFonts w:hint="eastAsia" w:ascii="宋体" w:hAnsi="宋体"/>
                <w:bCs/>
              </w:rPr>
              <w:t>4.适应职场（运用）</w:t>
            </w:r>
          </w:p>
          <w:p w14:paraId="5E0E0228">
            <w:pPr>
              <w:pStyle w:val="14"/>
              <w:widowControl w:val="0"/>
              <w:jc w:val="left"/>
              <w:rPr>
                <w:rFonts w:hint="eastAsia" w:ascii="宋体" w:hAnsi="宋体"/>
                <w:bCs/>
              </w:rPr>
            </w:pPr>
          </w:p>
          <w:p w14:paraId="5A759FA2">
            <w:pPr>
              <w:pStyle w:val="14"/>
              <w:widowControl w:val="0"/>
              <w:jc w:val="left"/>
              <w:rPr>
                <w:rFonts w:hint="eastAsia" w:ascii="宋体" w:hAnsi="宋体"/>
                <w:bCs/>
              </w:rPr>
            </w:pPr>
          </w:p>
          <w:p w14:paraId="6D79E14A">
            <w:pPr>
              <w:pStyle w:val="14"/>
              <w:widowControl w:val="0"/>
              <w:jc w:val="left"/>
              <w:rPr>
                <w:rFonts w:hint="eastAsia" w:ascii="宋体" w:hAnsi="宋体"/>
                <w:bCs/>
              </w:rPr>
            </w:pPr>
            <w:r>
              <w:rPr>
                <w:rFonts w:hint="eastAsia" w:ascii="宋体" w:hAnsi="宋体"/>
                <w:bCs/>
              </w:rPr>
              <w:t>大学生就业权益与保障</w:t>
            </w:r>
          </w:p>
          <w:p w14:paraId="77C4D31C">
            <w:pPr>
              <w:pStyle w:val="14"/>
              <w:widowControl w:val="0"/>
              <w:jc w:val="left"/>
              <w:rPr>
                <w:rFonts w:hint="eastAsia" w:ascii="宋体" w:hAnsi="宋体"/>
                <w:bCs/>
              </w:rPr>
            </w:pPr>
            <w:r>
              <w:rPr>
                <w:rFonts w:hint="eastAsia" w:ascii="宋体" w:hAnsi="宋体"/>
                <w:bCs/>
              </w:rPr>
              <w:t>了解求职的常见陷阱，掌握校园求职的基本方法与注意事项，能够防范常见的求职陷阱。了解就业协议、劳动合同、社会保险的基本知识。能够合理地签订就业协议或劳动合同，保障自己的权益。</w:t>
            </w:r>
          </w:p>
          <w:p w14:paraId="54E3C37F">
            <w:pPr>
              <w:pStyle w:val="14"/>
              <w:widowControl w:val="0"/>
              <w:jc w:val="left"/>
              <w:rPr>
                <w:rFonts w:hint="eastAsia" w:ascii="宋体" w:hAnsi="宋体"/>
                <w:bCs/>
              </w:rPr>
            </w:pPr>
            <w:r>
              <w:rPr>
                <w:rFonts w:hint="eastAsia" w:ascii="宋体" w:hAnsi="宋体"/>
                <w:bCs/>
              </w:rPr>
              <w:t>教学内容：</w:t>
            </w:r>
          </w:p>
          <w:p w14:paraId="40CFAF63">
            <w:pPr>
              <w:pStyle w:val="14"/>
              <w:widowControl w:val="0"/>
              <w:jc w:val="left"/>
              <w:rPr>
                <w:rFonts w:hint="eastAsia" w:ascii="宋体" w:hAnsi="宋体"/>
                <w:bCs/>
              </w:rPr>
            </w:pPr>
            <w:r>
              <w:rPr>
                <w:rFonts w:hint="eastAsia" w:ascii="宋体" w:hAnsi="宋体"/>
                <w:bCs/>
              </w:rPr>
              <w:t>1.就业陷阱、应对策略（知道）</w:t>
            </w:r>
          </w:p>
          <w:p w14:paraId="7A88310B">
            <w:pPr>
              <w:pStyle w:val="14"/>
              <w:widowControl w:val="0"/>
              <w:jc w:val="left"/>
              <w:rPr>
                <w:rFonts w:hint="eastAsia" w:ascii="宋体" w:hAnsi="宋体"/>
                <w:bCs/>
              </w:rPr>
            </w:pPr>
            <w:r>
              <w:rPr>
                <w:rFonts w:hint="eastAsia" w:ascii="宋体" w:hAnsi="宋体"/>
                <w:bCs/>
              </w:rPr>
              <w:t>2.就业过程中的权力和义务（知道）</w:t>
            </w:r>
          </w:p>
          <w:p w14:paraId="55CE6928">
            <w:pPr>
              <w:pStyle w:val="14"/>
              <w:widowControl w:val="0"/>
              <w:jc w:val="left"/>
              <w:rPr>
                <w:rFonts w:hint="eastAsia" w:ascii="宋体" w:hAnsi="宋体"/>
                <w:bCs/>
              </w:rPr>
            </w:pPr>
            <w:r>
              <w:rPr>
                <w:rFonts w:hint="eastAsia" w:ascii="宋体" w:hAnsi="宋体"/>
                <w:bCs/>
              </w:rPr>
              <w:t>3.就业权益的法律（理解）</w:t>
            </w:r>
          </w:p>
          <w:p w14:paraId="6AA50E9A">
            <w:pPr>
              <w:pStyle w:val="14"/>
              <w:widowControl w:val="0"/>
              <w:jc w:val="left"/>
              <w:rPr>
                <w:rFonts w:hint="eastAsia" w:ascii="宋体" w:hAnsi="宋体"/>
                <w:bCs/>
              </w:rPr>
            </w:pPr>
          </w:p>
          <w:p w14:paraId="592E1970">
            <w:pPr>
              <w:pStyle w:val="14"/>
              <w:widowControl w:val="0"/>
              <w:jc w:val="left"/>
              <w:rPr>
                <w:rFonts w:hint="eastAsia" w:ascii="宋体" w:hAnsi="宋体"/>
                <w:bCs/>
              </w:rPr>
            </w:pPr>
            <w:r>
              <w:rPr>
                <w:rFonts w:hint="eastAsia" w:ascii="宋体" w:hAnsi="宋体"/>
                <w:bCs/>
              </w:rPr>
              <w:t>创业准备</w:t>
            </w:r>
          </w:p>
          <w:p w14:paraId="5892C251">
            <w:pPr>
              <w:pStyle w:val="14"/>
              <w:widowControl w:val="0"/>
              <w:jc w:val="left"/>
              <w:rPr>
                <w:rFonts w:hint="eastAsia" w:ascii="宋体" w:hAnsi="宋体"/>
                <w:bCs/>
              </w:rPr>
            </w:pPr>
            <w:r>
              <w:rPr>
                <w:rFonts w:hint="eastAsia" w:ascii="宋体" w:hAnsi="宋体"/>
                <w:bCs/>
              </w:rPr>
              <w:t>了解创业的定义、创业的动机、创业对于社会的意义，对于个人职业发展的意义；使学生了解创业与职业生涯发展的关系，具备创新创意精神和创新创意能力，认识创业能力提升对个人职业生涯发展的积极作用。</w:t>
            </w:r>
          </w:p>
          <w:p w14:paraId="11357518">
            <w:pPr>
              <w:pStyle w:val="14"/>
              <w:widowControl w:val="0"/>
              <w:jc w:val="left"/>
              <w:rPr>
                <w:rFonts w:hint="eastAsia" w:ascii="宋体" w:hAnsi="宋体"/>
                <w:bCs/>
              </w:rPr>
            </w:pPr>
            <w:r>
              <w:rPr>
                <w:rFonts w:hint="eastAsia" w:ascii="宋体" w:hAnsi="宋体"/>
                <w:bCs/>
              </w:rPr>
              <w:t>教学内容：</w:t>
            </w:r>
          </w:p>
          <w:p w14:paraId="4AD9E120">
            <w:pPr>
              <w:pStyle w:val="14"/>
              <w:widowControl w:val="0"/>
              <w:jc w:val="left"/>
              <w:rPr>
                <w:rFonts w:hint="eastAsia" w:ascii="宋体" w:hAnsi="宋体"/>
                <w:bCs/>
              </w:rPr>
            </w:pPr>
            <w:r>
              <w:rPr>
                <w:rFonts w:hint="eastAsia" w:ascii="宋体" w:hAnsi="宋体"/>
                <w:bCs/>
              </w:rPr>
              <w:t>1.创业概念、类型（知道）</w:t>
            </w:r>
          </w:p>
          <w:p w14:paraId="239E6670">
            <w:pPr>
              <w:pStyle w:val="14"/>
              <w:widowControl w:val="0"/>
              <w:jc w:val="left"/>
              <w:rPr>
                <w:rFonts w:hint="eastAsia" w:ascii="宋体" w:hAnsi="宋体"/>
                <w:bCs/>
              </w:rPr>
            </w:pPr>
            <w:r>
              <w:rPr>
                <w:rFonts w:hint="eastAsia" w:ascii="宋体" w:hAnsi="宋体"/>
                <w:bCs/>
              </w:rPr>
              <w:t>2.创新与创业（理解）</w:t>
            </w:r>
          </w:p>
          <w:p w14:paraId="0ECC9A0D">
            <w:pPr>
              <w:pStyle w:val="14"/>
              <w:widowControl w:val="0"/>
              <w:jc w:val="left"/>
              <w:rPr>
                <w:rFonts w:hint="eastAsia" w:ascii="宋体" w:hAnsi="宋体"/>
                <w:bCs/>
              </w:rPr>
            </w:pPr>
            <w:r>
              <w:rPr>
                <w:rFonts w:hint="eastAsia" w:ascii="宋体" w:hAnsi="宋体"/>
                <w:bCs/>
              </w:rPr>
              <w:t>3.创业概念、类型（知道）</w:t>
            </w:r>
          </w:p>
          <w:p w14:paraId="5A3EA383">
            <w:pPr>
              <w:pStyle w:val="14"/>
              <w:widowControl w:val="0"/>
              <w:jc w:val="left"/>
              <w:rPr>
                <w:rFonts w:hint="eastAsia" w:ascii="宋体" w:hAnsi="宋体"/>
                <w:bCs/>
              </w:rPr>
            </w:pPr>
            <w:r>
              <w:rPr>
                <w:rFonts w:hint="eastAsia" w:ascii="宋体" w:hAnsi="宋体"/>
                <w:bCs/>
              </w:rPr>
              <w:t>4.创业精神（运用）</w:t>
            </w:r>
          </w:p>
          <w:p w14:paraId="3013BAAC">
            <w:pPr>
              <w:pStyle w:val="14"/>
              <w:widowControl w:val="0"/>
              <w:jc w:val="left"/>
              <w:rPr>
                <w:rFonts w:hint="eastAsia" w:ascii="宋体" w:hAnsi="宋体"/>
                <w:bCs/>
              </w:rPr>
            </w:pPr>
            <w:r>
              <w:rPr>
                <w:rFonts w:hint="eastAsia" w:ascii="宋体" w:hAnsi="宋体"/>
                <w:bCs/>
              </w:rPr>
              <w:t>5.创业能力（运用）</w:t>
            </w:r>
          </w:p>
          <w:p w14:paraId="7FED2967">
            <w:pPr>
              <w:pStyle w:val="14"/>
              <w:widowControl w:val="0"/>
              <w:jc w:val="left"/>
              <w:rPr>
                <w:rFonts w:hint="eastAsia" w:ascii="宋体" w:hAnsi="宋体"/>
                <w:bCs/>
              </w:rPr>
            </w:pPr>
          </w:p>
          <w:p w14:paraId="485A5B37">
            <w:pPr>
              <w:pStyle w:val="14"/>
              <w:widowControl w:val="0"/>
              <w:jc w:val="left"/>
              <w:rPr>
                <w:rFonts w:hint="eastAsia" w:ascii="宋体" w:hAnsi="宋体"/>
                <w:bCs/>
              </w:rPr>
            </w:pPr>
          </w:p>
          <w:p w14:paraId="4D6A1E21">
            <w:pPr>
              <w:pStyle w:val="14"/>
              <w:widowControl w:val="0"/>
              <w:jc w:val="left"/>
              <w:rPr>
                <w:rFonts w:hint="eastAsia" w:ascii="宋体" w:hAnsi="宋体"/>
                <w:bCs/>
              </w:rPr>
            </w:pPr>
            <w:r>
              <w:rPr>
                <w:rFonts w:hint="eastAsia" w:ascii="宋体" w:hAnsi="宋体"/>
                <w:bCs/>
              </w:rPr>
              <w:t>互联网+背景下的大学生创业</w:t>
            </w:r>
          </w:p>
          <w:p w14:paraId="7B12A6F6">
            <w:pPr>
              <w:pStyle w:val="14"/>
              <w:widowControl w:val="0"/>
              <w:jc w:val="left"/>
              <w:rPr>
                <w:rFonts w:hint="eastAsia" w:ascii="宋体" w:hAnsi="宋体"/>
                <w:bCs/>
              </w:rPr>
            </w:pPr>
            <w:r>
              <w:rPr>
                <w:rFonts w:hint="eastAsia" w:ascii="宋体" w:hAnsi="宋体"/>
                <w:bCs/>
              </w:rPr>
              <w:t>引导和教育学生，创新是民族的希望和未来。大学生必须要创新创意精神和创新创意能力，才能适应职场的变化和社会的进步变革，乃至适应国际形势的变化。</w:t>
            </w:r>
          </w:p>
          <w:p w14:paraId="159C1671">
            <w:pPr>
              <w:pStyle w:val="14"/>
              <w:widowControl w:val="0"/>
              <w:jc w:val="left"/>
              <w:rPr>
                <w:rFonts w:hint="eastAsia" w:ascii="宋体" w:hAnsi="宋体"/>
                <w:bCs/>
              </w:rPr>
            </w:pPr>
            <w:r>
              <w:rPr>
                <w:rFonts w:hint="eastAsia" w:ascii="宋体" w:hAnsi="宋体"/>
                <w:bCs/>
              </w:rPr>
              <w:t>教学内容：</w:t>
            </w:r>
          </w:p>
          <w:p w14:paraId="2015B642">
            <w:pPr>
              <w:pStyle w:val="14"/>
              <w:widowControl w:val="0"/>
              <w:jc w:val="left"/>
              <w:rPr>
                <w:rFonts w:hint="eastAsia" w:ascii="宋体" w:hAnsi="宋体"/>
                <w:bCs/>
              </w:rPr>
            </w:pPr>
            <w:r>
              <w:rPr>
                <w:rFonts w:hint="eastAsia" w:ascii="宋体" w:hAnsi="宋体"/>
                <w:bCs/>
              </w:rPr>
              <w:t>1.互联网+创业方向（知道）</w:t>
            </w:r>
          </w:p>
          <w:p w14:paraId="7BFDC735">
            <w:pPr>
              <w:pStyle w:val="14"/>
              <w:widowControl w:val="0"/>
              <w:jc w:val="left"/>
              <w:rPr>
                <w:rFonts w:hint="eastAsia" w:ascii="宋体" w:hAnsi="宋体"/>
                <w:bCs/>
              </w:rPr>
            </w:pPr>
            <w:r>
              <w:rPr>
                <w:rFonts w:hint="eastAsia" w:ascii="宋体" w:hAnsi="宋体"/>
                <w:bCs/>
              </w:rPr>
              <w:t>2.互联网+创业模式（知道）</w:t>
            </w:r>
          </w:p>
          <w:p w14:paraId="51D03629">
            <w:pPr>
              <w:pStyle w:val="14"/>
              <w:widowControl w:val="0"/>
              <w:jc w:val="left"/>
              <w:rPr>
                <w:rFonts w:hint="eastAsia" w:ascii="宋体" w:hAnsi="宋体"/>
                <w:bCs/>
              </w:rPr>
            </w:pPr>
            <w:r>
              <w:rPr>
                <w:rFonts w:hint="eastAsia" w:ascii="宋体" w:hAnsi="宋体"/>
                <w:bCs/>
              </w:rPr>
              <w:t>3.互联网+与大学生创业策略（理解）</w:t>
            </w:r>
          </w:p>
          <w:p w14:paraId="3BBAB11D">
            <w:pPr>
              <w:pStyle w:val="14"/>
              <w:widowControl w:val="0"/>
              <w:jc w:val="left"/>
              <w:rPr>
                <w:rFonts w:hint="eastAsia" w:ascii="宋体" w:hAnsi="宋体"/>
                <w:bCs/>
              </w:rPr>
            </w:pPr>
            <w:r>
              <w:rPr>
                <w:rFonts w:hint="eastAsia" w:ascii="宋体" w:hAnsi="宋体"/>
                <w:bCs/>
              </w:rPr>
              <w:t>4.大学生创新创业比赛（运用）</w:t>
            </w:r>
          </w:p>
          <w:p w14:paraId="042986CC">
            <w:pPr>
              <w:pStyle w:val="14"/>
              <w:widowControl w:val="0"/>
              <w:jc w:val="left"/>
              <w:rPr>
                <w:rFonts w:hint="eastAsia" w:ascii="宋体" w:hAnsi="宋体"/>
                <w:bCs/>
              </w:rPr>
            </w:pPr>
            <w:r>
              <w:rPr>
                <w:rFonts w:hint="eastAsia" w:ascii="宋体" w:hAnsi="宋体"/>
                <w:bCs/>
              </w:rPr>
              <w:t>5.创业计划书撰写（运用）</w:t>
            </w:r>
          </w:p>
          <w:p w14:paraId="4824EABE">
            <w:pPr>
              <w:pStyle w:val="14"/>
              <w:widowControl w:val="0"/>
              <w:jc w:val="left"/>
              <w:rPr>
                <w:rFonts w:hint="eastAsia" w:ascii="宋体" w:hAnsi="宋体"/>
                <w:bCs/>
              </w:rPr>
            </w:pPr>
          </w:p>
          <w:p w14:paraId="4B4E626D">
            <w:pPr>
              <w:pStyle w:val="14"/>
              <w:widowControl w:val="0"/>
              <w:jc w:val="left"/>
              <w:rPr>
                <w:rFonts w:hint="eastAsia" w:ascii="宋体" w:hAnsi="宋体"/>
                <w:bCs/>
              </w:rPr>
            </w:pPr>
            <w:r>
              <w:rPr>
                <w:rFonts w:hint="eastAsia" w:ascii="宋体" w:hAnsi="宋体"/>
                <w:bCs/>
              </w:rPr>
              <w:t>创业启动与实践、规划书或计划书展示</w:t>
            </w:r>
          </w:p>
          <w:p w14:paraId="1922BC8D">
            <w:pPr>
              <w:pStyle w:val="14"/>
              <w:widowControl w:val="0"/>
              <w:jc w:val="left"/>
              <w:rPr>
                <w:rFonts w:hint="eastAsia" w:ascii="宋体" w:hAnsi="宋体"/>
                <w:bCs/>
              </w:rPr>
            </w:pPr>
            <w:r>
              <w:rPr>
                <w:rFonts w:hint="eastAsia" w:ascii="宋体" w:hAnsi="宋体"/>
                <w:bCs/>
              </w:rPr>
              <w:t>明晰产生商业创意的方式，了解什么是创业机会，如何获得好的机会，市场、商业模式和财务评估。</w:t>
            </w:r>
          </w:p>
          <w:p w14:paraId="64A8359A">
            <w:pPr>
              <w:pStyle w:val="14"/>
              <w:widowControl w:val="0"/>
              <w:jc w:val="left"/>
              <w:rPr>
                <w:rFonts w:hint="eastAsia" w:ascii="宋体" w:hAnsi="宋体"/>
                <w:bCs/>
              </w:rPr>
            </w:pPr>
            <w:r>
              <w:rPr>
                <w:rFonts w:hint="eastAsia" w:ascii="宋体" w:hAnsi="宋体"/>
                <w:bCs/>
              </w:rPr>
              <w:t>教学内容：</w:t>
            </w:r>
          </w:p>
          <w:p w14:paraId="241D409F">
            <w:pPr>
              <w:pStyle w:val="14"/>
              <w:widowControl w:val="0"/>
              <w:jc w:val="left"/>
              <w:rPr>
                <w:rFonts w:hint="eastAsia" w:ascii="宋体" w:hAnsi="宋体"/>
                <w:bCs/>
              </w:rPr>
            </w:pPr>
            <w:r>
              <w:rPr>
                <w:rFonts w:hint="eastAsia" w:ascii="宋体" w:hAnsi="宋体"/>
                <w:bCs/>
              </w:rPr>
              <w:t>1.创业过程（知道）</w:t>
            </w:r>
          </w:p>
          <w:p w14:paraId="1144C7EA">
            <w:pPr>
              <w:pStyle w:val="14"/>
              <w:widowControl w:val="0"/>
              <w:jc w:val="left"/>
              <w:rPr>
                <w:rFonts w:hint="eastAsia" w:ascii="宋体" w:hAnsi="宋体"/>
                <w:bCs/>
              </w:rPr>
            </w:pPr>
            <w:r>
              <w:rPr>
                <w:rFonts w:hint="eastAsia" w:ascii="宋体" w:hAnsi="宋体"/>
                <w:bCs/>
              </w:rPr>
              <w:t>2.大学生创业途径、资源、政策（理解）</w:t>
            </w:r>
          </w:p>
          <w:p w14:paraId="16B61FAC">
            <w:pPr>
              <w:pStyle w:val="14"/>
              <w:widowControl w:val="0"/>
              <w:jc w:val="left"/>
              <w:rPr>
                <w:rFonts w:hint="eastAsia" w:ascii="宋体" w:hAnsi="宋体"/>
                <w:bCs/>
              </w:rPr>
            </w:pPr>
            <w:r>
              <w:rPr>
                <w:rFonts w:hint="eastAsia" w:ascii="宋体" w:hAnsi="宋体"/>
                <w:bCs/>
              </w:rPr>
              <w:t>3.展示就业规划书或创业计划书（运用）</w:t>
            </w:r>
          </w:p>
          <w:p w14:paraId="63E9BDC8">
            <w:pPr>
              <w:pStyle w:val="14"/>
              <w:widowControl w:val="0"/>
              <w:jc w:val="left"/>
              <w:rPr>
                <w:rFonts w:hint="eastAsia" w:ascii="仿宋" w:hAnsi="仿宋" w:eastAsia="仿宋" w:cs="仿宋"/>
              </w:rPr>
            </w:pPr>
          </w:p>
        </w:tc>
      </w:tr>
      <w:bookmarkEnd w:id="0"/>
      <w:bookmarkEnd w:id="1"/>
    </w:tbl>
    <w:p w14:paraId="5F6C14D1">
      <w:pPr>
        <w:pStyle w:val="17"/>
        <w:spacing w:before="81" w:after="163"/>
      </w:pPr>
      <w:r>
        <w:rPr>
          <w:rFonts w:hint="eastAsia"/>
        </w:rPr>
        <w:t>（二）教学单元对课程目标的支撑关系</w:t>
      </w:r>
    </w:p>
    <w:tbl>
      <w:tblPr>
        <w:tblStyle w:val="7"/>
        <w:tblW w:w="4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8"/>
        <w:gridCol w:w="1101"/>
        <w:gridCol w:w="1101"/>
        <w:gridCol w:w="1101"/>
        <w:gridCol w:w="1100"/>
        <w:gridCol w:w="1101"/>
      </w:tblGrid>
      <w:tr w14:paraId="120B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614" w:type="dxa"/>
            <w:tcBorders>
              <w:top w:val="single" w:color="auto" w:sz="12" w:space="0"/>
              <w:left w:val="single" w:color="auto" w:sz="12" w:space="0"/>
              <w:tl2br w:val="single" w:color="auto" w:sz="4" w:space="0"/>
            </w:tcBorders>
          </w:tcPr>
          <w:p w14:paraId="50678EA2">
            <w:pPr>
              <w:pStyle w:val="13"/>
              <w:ind w:firstLine="489"/>
              <w:jc w:val="right"/>
              <w:rPr>
                <w:szCs w:val="16"/>
              </w:rPr>
            </w:pPr>
            <w:r>
              <w:rPr>
                <w:rFonts w:hint="eastAsia"/>
                <w:szCs w:val="16"/>
              </w:rPr>
              <w:t>课程目标</w:t>
            </w:r>
          </w:p>
          <w:p w14:paraId="2FD7CE98">
            <w:pPr>
              <w:pStyle w:val="13"/>
              <w:ind w:right="210"/>
              <w:jc w:val="left"/>
              <w:rPr>
                <w:szCs w:val="16"/>
              </w:rPr>
            </w:pPr>
          </w:p>
          <w:p w14:paraId="051D6CB9">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54E09DF8">
            <w:pPr>
              <w:pStyle w:val="13"/>
              <w:rPr>
                <w:szCs w:val="16"/>
              </w:rPr>
            </w:pPr>
            <w:r>
              <w:rPr>
                <w:rFonts w:hint="eastAsia"/>
                <w:szCs w:val="16"/>
              </w:rPr>
              <w:t>1</w:t>
            </w:r>
          </w:p>
        </w:tc>
        <w:tc>
          <w:tcPr>
            <w:tcW w:w="1100" w:type="dxa"/>
            <w:tcBorders>
              <w:top w:val="single" w:color="auto" w:sz="12" w:space="0"/>
            </w:tcBorders>
            <w:vAlign w:val="center"/>
          </w:tcPr>
          <w:p w14:paraId="481905BD">
            <w:pPr>
              <w:pStyle w:val="13"/>
              <w:rPr>
                <w:szCs w:val="16"/>
              </w:rPr>
            </w:pPr>
            <w:r>
              <w:rPr>
                <w:rFonts w:hint="eastAsia"/>
                <w:szCs w:val="16"/>
              </w:rPr>
              <w:t>2</w:t>
            </w:r>
          </w:p>
        </w:tc>
        <w:tc>
          <w:tcPr>
            <w:tcW w:w="1100" w:type="dxa"/>
            <w:tcBorders>
              <w:top w:val="single" w:color="auto" w:sz="12" w:space="0"/>
            </w:tcBorders>
            <w:vAlign w:val="center"/>
          </w:tcPr>
          <w:p w14:paraId="02FE0AEA">
            <w:pPr>
              <w:pStyle w:val="13"/>
              <w:rPr>
                <w:szCs w:val="16"/>
              </w:rPr>
            </w:pPr>
            <w:r>
              <w:rPr>
                <w:rFonts w:hint="eastAsia"/>
                <w:szCs w:val="16"/>
              </w:rPr>
              <w:t>3</w:t>
            </w:r>
          </w:p>
        </w:tc>
        <w:tc>
          <w:tcPr>
            <w:tcW w:w="1099" w:type="dxa"/>
            <w:tcBorders>
              <w:top w:val="single" w:color="auto" w:sz="12" w:space="0"/>
            </w:tcBorders>
            <w:vAlign w:val="center"/>
          </w:tcPr>
          <w:p w14:paraId="66F57205">
            <w:pPr>
              <w:pStyle w:val="13"/>
              <w:rPr>
                <w:szCs w:val="16"/>
              </w:rPr>
            </w:pPr>
            <w:r>
              <w:rPr>
                <w:rFonts w:hint="eastAsia"/>
                <w:szCs w:val="16"/>
              </w:rPr>
              <w:t>4</w:t>
            </w:r>
          </w:p>
        </w:tc>
        <w:tc>
          <w:tcPr>
            <w:tcW w:w="1100" w:type="dxa"/>
            <w:tcBorders>
              <w:top w:val="single" w:color="auto" w:sz="12" w:space="0"/>
              <w:right w:val="single" w:color="auto" w:sz="12" w:space="0"/>
            </w:tcBorders>
            <w:vAlign w:val="center"/>
          </w:tcPr>
          <w:p w14:paraId="712420CD">
            <w:pPr>
              <w:pStyle w:val="13"/>
              <w:rPr>
                <w:szCs w:val="16"/>
              </w:rPr>
            </w:pPr>
            <w:r>
              <w:rPr>
                <w:rFonts w:hint="eastAsia"/>
                <w:szCs w:val="16"/>
              </w:rPr>
              <w:t>5</w:t>
            </w:r>
          </w:p>
        </w:tc>
      </w:tr>
      <w:tr w14:paraId="154D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5897D3B2">
            <w:pPr>
              <w:pStyle w:val="14"/>
              <w:jc w:val="left"/>
            </w:pPr>
            <w:r>
              <w:rPr>
                <w:rFonts w:hint="eastAsia"/>
              </w:rPr>
              <w:t>认识就业形势、政策与流程</w:t>
            </w:r>
          </w:p>
        </w:tc>
        <w:tc>
          <w:tcPr>
            <w:tcW w:w="1100" w:type="dxa"/>
            <w:vAlign w:val="center"/>
          </w:tcPr>
          <w:p w14:paraId="53A128EE">
            <w:pPr>
              <w:pStyle w:val="14"/>
            </w:pPr>
            <w:r>
              <w:rPr>
                <w:rFonts w:hint="eastAsia"/>
              </w:rPr>
              <w:t>√</w:t>
            </w:r>
          </w:p>
        </w:tc>
        <w:tc>
          <w:tcPr>
            <w:tcW w:w="1100" w:type="dxa"/>
            <w:vAlign w:val="center"/>
          </w:tcPr>
          <w:p w14:paraId="68AC276C">
            <w:pPr>
              <w:pStyle w:val="14"/>
            </w:pPr>
          </w:p>
        </w:tc>
        <w:tc>
          <w:tcPr>
            <w:tcW w:w="1100" w:type="dxa"/>
            <w:vAlign w:val="center"/>
          </w:tcPr>
          <w:p w14:paraId="2F7148D4">
            <w:pPr>
              <w:pStyle w:val="14"/>
            </w:pPr>
          </w:p>
        </w:tc>
        <w:tc>
          <w:tcPr>
            <w:tcW w:w="1099" w:type="dxa"/>
            <w:vAlign w:val="center"/>
          </w:tcPr>
          <w:p w14:paraId="2803CAC1">
            <w:pPr>
              <w:pStyle w:val="14"/>
            </w:pPr>
            <w:r>
              <w:rPr>
                <w:rFonts w:hint="eastAsia"/>
              </w:rPr>
              <w:t>√</w:t>
            </w:r>
          </w:p>
        </w:tc>
        <w:tc>
          <w:tcPr>
            <w:tcW w:w="1100" w:type="dxa"/>
            <w:tcBorders>
              <w:right w:val="single" w:color="auto" w:sz="12" w:space="0"/>
            </w:tcBorders>
            <w:vAlign w:val="center"/>
          </w:tcPr>
          <w:p w14:paraId="34860A82">
            <w:pPr>
              <w:pStyle w:val="14"/>
            </w:pPr>
            <w:r>
              <w:rPr>
                <w:rFonts w:hint="eastAsia"/>
              </w:rPr>
              <w:t>√</w:t>
            </w:r>
          </w:p>
        </w:tc>
      </w:tr>
      <w:tr w14:paraId="37F5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679C806B">
            <w:pPr>
              <w:pStyle w:val="14"/>
              <w:jc w:val="left"/>
            </w:pPr>
            <w:r>
              <w:rPr>
                <w:rFonts w:hint="eastAsia"/>
              </w:rPr>
              <w:t>大学生就业准备</w:t>
            </w:r>
          </w:p>
        </w:tc>
        <w:tc>
          <w:tcPr>
            <w:tcW w:w="1100" w:type="dxa"/>
            <w:vAlign w:val="center"/>
          </w:tcPr>
          <w:p w14:paraId="79F783AD">
            <w:pPr>
              <w:pStyle w:val="14"/>
            </w:pPr>
            <w:r>
              <w:rPr>
                <w:rFonts w:hint="eastAsia"/>
              </w:rPr>
              <w:t>√</w:t>
            </w:r>
          </w:p>
        </w:tc>
        <w:tc>
          <w:tcPr>
            <w:tcW w:w="1100" w:type="dxa"/>
            <w:vAlign w:val="center"/>
          </w:tcPr>
          <w:p w14:paraId="278378E3">
            <w:pPr>
              <w:pStyle w:val="14"/>
            </w:pPr>
          </w:p>
        </w:tc>
        <w:tc>
          <w:tcPr>
            <w:tcW w:w="1100" w:type="dxa"/>
            <w:vAlign w:val="center"/>
          </w:tcPr>
          <w:p w14:paraId="79C16BD0">
            <w:pPr>
              <w:pStyle w:val="14"/>
            </w:pPr>
          </w:p>
        </w:tc>
        <w:tc>
          <w:tcPr>
            <w:tcW w:w="1099" w:type="dxa"/>
            <w:vAlign w:val="center"/>
          </w:tcPr>
          <w:p w14:paraId="0C51F21E">
            <w:pPr>
              <w:pStyle w:val="14"/>
            </w:pPr>
            <w:r>
              <w:rPr>
                <w:rFonts w:hint="eastAsia"/>
              </w:rPr>
              <w:t>√</w:t>
            </w:r>
          </w:p>
        </w:tc>
        <w:tc>
          <w:tcPr>
            <w:tcW w:w="1100" w:type="dxa"/>
            <w:tcBorders>
              <w:right w:val="single" w:color="auto" w:sz="12" w:space="0"/>
            </w:tcBorders>
            <w:vAlign w:val="center"/>
          </w:tcPr>
          <w:p w14:paraId="3EC21D93">
            <w:pPr>
              <w:pStyle w:val="14"/>
            </w:pPr>
            <w:r>
              <w:rPr>
                <w:rFonts w:hint="eastAsia"/>
              </w:rPr>
              <w:t>√</w:t>
            </w:r>
          </w:p>
        </w:tc>
      </w:tr>
      <w:tr w14:paraId="313D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5B365280">
            <w:pPr>
              <w:pStyle w:val="14"/>
              <w:jc w:val="left"/>
            </w:pPr>
            <w:r>
              <w:rPr>
                <w:rFonts w:hint="eastAsia"/>
              </w:rPr>
              <w:t>简历制作</w:t>
            </w:r>
          </w:p>
        </w:tc>
        <w:tc>
          <w:tcPr>
            <w:tcW w:w="1100" w:type="dxa"/>
            <w:vAlign w:val="center"/>
          </w:tcPr>
          <w:p w14:paraId="4E07CCB8">
            <w:pPr>
              <w:pStyle w:val="14"/>
            </w:pPr>
          </w:p>
        </w:tc>
        <w:tc>
          <w:tcPr>
            <w:tcW w:w="1100" w:type="dxa"/>
            <w:vAlign w:val="center"/>
          </w:tcPr>
          <w:p w14:paraId="1C458EFB">
            <w:pPr>
              <w:pStyle w:val="14"/>
            </w:pPr>
          </w:p>
        </w:tc>
        <w:tc>
          <w:tcPr>
            <w:tcW w:w="1100" w:type="dxa"/>
            <w:vAlign w:val="center"/>
          </w:tcPr>
          <w:p w14:paraId="338AE862">
            <w:pPr>
              <w:pStyle w:val="14"/>
            </w:pPr>
            <w:r>
              <w:rPr>
                <w:rFonts w:hint="eastAsia"/>
              </w:rPr>
              <w:t>√</w:t>
            </w:r>
          </w:p>
        </w:tc>
        <w:tc>
          <w:tcPr>
            <w:tcW w:w="1099" w:type="dxa"/>
            <w:vAlign w:val="center"/>
          </w:tcPr>
          <w:p w14:paraId="7301D017">
            <w:pPr>
              <w:pStyle w:val="14"/>
            </w:pPr>
          </w:p>
        </w:tc>
        <w:tc>
          <w:tcPr>
            <w:tcW w:w="1100" w:type="dxa"/>
            <w:tcBorders>
              <w:right w:val="single" w:color="auto" w:sz="12" w:space="0"/>
            </w:tcBorders>
            <w:vAlign w:val="center"/>
          </w:tcPr>
          <w:p w14:paraId="2798F00D">
            <w:pPr>
              <w:pStyle w:val="14"/>
            </w:pPr>
          </w:p>
        </w:tc>
      </w:tr>
      <w:tr w14:paraId="2283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319BF729">
            <w:pPr>
              <w:pStyle w:val="14"/>
              <w:jc w:val="left"/>
            </w:pPr>
            <w:r>
              <w:rPr>
                <w:rFonts w:hint="eastAsia"/>
              </w:rPr>
              <w:t>大学生求职技巧：笔试、面试</w:t>
            </w:r>
          </w:p>
        </w:tc>
        <w:tc>
          <w:tcPr>
            <w:tcW w:w="1100" w:type="dxa"/>
            <w:vAlign w:val="center"/>
          </w:tcPr>
          <w:p w14:paraId="47659E4F">
            <w:pPr>
              <w:pStyle w:val="14"/>
            </w:pPr>
            <w:r>
              <w:rPr>
                <w:rFonts w:hint="eastAsia"/>
              </w:rPr>
              <w:t>√</w:t>
            </w:r>
          </w:p>
        </w:tc>
        <w:tc>
          <w:tcPr>
            <w:tcW w:w="1100" w:type="dxa"/>
            <w:vAlign w:val="center"/>
          </w:tcPr>
          <w:p w14:paraId="2077224E">
            <w:pPr>
              <w:pStyle w:val="14"/>
            </w:pPr>
          </w:p>
        </w:tc>
        <w:tc>
          <w:tcPr>
            <w:tcW w:w="1100" w:type="dxa"/>
            <w:vAlign w:val="center"/>
          </w:tcPr>
          <w:p w14:paraId="156BC981">
            <w:pPr>
              <w:pStyle w:val="14"/>
            </w:pPr>
            <w:r>
              <w:rPr>
                <w:rFonts w:hint="eastAsia"/>
              </w:rPr>
              <w:t>√</w:t>
            </w:r>
          </w:p>
        </w:tc>
        <w:tc>
          <w:tcPr>
            <w:tcW w:w="1099" w:type="dxa"/>
            <w:vAlign w:val="center"/>
          </w:tcPr>
          <w:p w14:paraId="631E120F">
            <w:pPr>
              <w:pStyle w:val="14"/>
            </w:pPr>
          </w:p>
        </w:tc>
        <w:tc>
          <w:tcPr>
            <w:tcW w:w="1100" w:type="dxa"/>
            <w:tcBorders>
              <w:right w:val="single" w:color="auto" w:sz="12" w:space="0"/>
            </w:tcBorders>
            <w:vAlign w:val="center"/>
          </w:tcPr>
          <w:p w14:paraId="13A7AC22">
            <w:pPr>
              <w:pStyle w:val="14"/>
            </w:pPr>
          </w:p>
        </w:tc>
      </w:tr>
      <w:tr w14:paraId="31CA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22AC3313">
            <w:pPr>
              <w:pStyle w:val="14"/>
              <w:jc w:val="left"/>
            </w:pPr>
            <w:r>
              <w:rPr>
                <w:rFonts w:hint="eastAsia"/>
              </w:rPr>
              <w:t>大学生职业适应</w:t>
            </w:r>
          </w:p>
        </w:tc>
        <w:tc>
          <w:tcPr>
            <w:tcW w:w="1100" w:type="dxa"/>
            <w:vAlign w:val="center"/>
          </w:tcPr>
          <w:p w14:paraId="433033F9">
            <w:pPr>
              <w:pStyle w:val="14"/>
            </w:pPr>
          </w:p>
        </w:tc>
        <w:tc>
          <w:tcPr>
            <w:tcW w:w="1100" w:type="dxa"/>
            <w:vAlign w:val="center"/>
          </w:tcPr>
          <w:p w14:paraId="2B46A9A8">
            <w:pPr>
              <w:pStyle w:val="14"/>
            </w:pPr>
          </w:p>
        </w:tc>
        <w:tc>
          <w:tcPr>
            <w:tcW w:w="1100" w:type="dxa"/>
            <w:vAlign w:val="center"/>
          </w:tcPr>
          <w:p w14:paraId="50E74F79">
            <w:pPr>
              <w:pStyle w:val="14"/>
            </w:pPr>
          </w:p>
        </w:tc>
        <w:tc>
          <w:tcPr>
            <w:tcW w:w="1099" w:type="dxa"/>
            <w:vAlign w:val="center"/>
          </w:tcPr>
          <w:p w14:paraId="54E0ACB2">
            <w:pPr>
              <w:pStyle w:val="14"/>
            </w:pPr>
            <w:r>
              <w:rPr>
                <w:rFonts w:hint="eastAsia"/>
              </w:rPr>
              <w:t>√</w:t>
            </w:r>
          </w:p>
        </w:tc>
        <w:tc>
          <w:tcPr>
            <w:tcW w:w="1100" w:type="dxa"/>
            <w:tcBorders>
              <w:right w:val="single" w:color="auto" w:sz="12" w:space="0"/>
            </w:tcBorders>
            <w:vAlign w:val="center"/>
          </w:tcPr>
          <w:p w14:paraId="4A4E1D67">
            <w:pPr>
              <w:pStyle w:val="14"/>
            </w:pPr>
            <w:r>
              <w:rPr>
                <w:rFonts w:hint="eastAsia"/>
              </w:rPr>
              <w:t>√</w:t>
            </w:r>
          </w:p>
        </w:tc>
      </w:tr>
      <w:tr w14:paraId="29F4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4CEB3FE8">
            <w:pPr>
              <w:pStyle w:val="14"/>
              <w:jc w:val="left"/>
            </w:pPr>
            <w:r>
              <w:rPr>
                <w:rFonts w:hint="eastAsia"/>
              </w:rPr>
              <w:t>大学生就业权益与保障</w:t>
            </w:r>
          </w:p>
        </w:tc>
        <w:tc>
          <w:tcPr>
            <w:tcW w:w="1100" w:type="dxa"/>
            <w:vAlign w:val="center"/>
          </w:tcPr>
          <w:p w14:paraId="77FF88E9">
            <w:pPr>
              <w:pStyle w:val="14"/>
            </w:pPr>
          </w:p>
        </w:tc>
        <w:tc>
          <w:tcPr>
            <w:tcW w:w="1100" w:type="dxa"/>
            <w:vAlign w:val="center"/>
          </w:tcPr>
          <w:p w14:paraId="2134467C">
            <w:pPr>
              <w:pStyle w:val="14"/>
            </w:pPr>
          </w:p>
        </w:tc>
        <w:tc>
          <w:tcPr>
            <w:tcW w:w="1100" w:type="dxa"/>
            <w:vAlign w:val="center"/>
          </w:tcPr>
          <w:p w14:paraId="6D80D5FD">
            <w:pPr>
              <w:pStyle w:val="14"/>
            </w:pPr>
          </w:p>
        </w:tc>
        <w:tc>
          <w:tcPr>
            <w:tcW w:w="1099" w:type="dxa"/>
            <w:vAlign w:val="center"/>
          </w:tcPr>
          <w:p w14:paraId="029E4E0A">
            <w:pPr>
              <w:pStyle w:val="14"/>
            </w:pPr>
            <w:r>
              <w:rPr>
                <w:rFonts w:hint="eastAsia"/>
              </w:rPr>
              <w:t>√</w:t>
            </w:r>
          </w:p>
        </w:tc>
        <w:tc>
          <w:tcPr>
            <w:tcW w:w="1100" w:type="dxa"/>
            <w:tcBorders>
              <w:right w:val="single" w:color="auto" w:sz="12" w:space="0"/>
            </w:tcBorders>
            <w:vAlign w:val="center"/>
          </w:tcPr>
          <w:p w14:paraId="0E248451">
            <w:pPr>
              <w:pStyle w:val="14"/>
            </w:pPr>
            <w:r>
              <w:rPr>
                <w:rFonts w:hint="eastAsia"/>
              </w:rPr>
              <w:t>√</w:t>
            </w:r>
          </w:p>
        </w:tc>
      </w:tr>
      <w:tr w14:paraId="3819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30077DDC">
            <w:pPr>
              <w:pStyle w:val="14"/>
              <w:jc w:val="left"/>
            </w:pPr>
            <w:r>
              <w:rPr>
                <w:rFonts w:hint="eastAsia"/>
              </w:rPr>
              <w:t>创业准备</w:t>
            </w:r>
          </w:p>
        </w:tc>
        <w:tc>
          <w:tcPr>
            <w:tcW w:w="1100" w:type="dxa"/>
            <w:vAlign w:val="center"/>
          </w:tcPr>
          <w:p w14:paraId="2A743478">
            <w:pPr>
              <w:pStyle w:val="14"/>
            </w:pPr>
          </w:p>
        </w:tc>
        <w:tc>
          <w:tcPr>
            <w:tcW w:w="1100" w:type="dxa"/>
            <w:vAlign w:val="center"/>
          </w:tcPr>
          <w:p w14:paraId="470DA760">
            <w:pPr>
              <w:pStyle w:val="14"/>
            </w:pPr>
            <w:r>
              <w:rPr>
                <w:rFonts w:hint="eastAsia"/>
              </w:rPr>
              <w:t>√</w:t>
            </w:r>
          </w:p>
        </w:tc>
        <w:tc>
          <w:tcPr>
            <w:tcW w:w="1100" w:type="dxa"/>
            <w:vAlign w:val="center"/>
          </w:tcPr>
          <w:p w14:paraId="71DAE829">
            <w:pPr>
              <w:pStyle w:val="14"/>
            </w:pPr>
          </w:p>
        </w:tc>
        <w:tc>
          <w:tcPr>
            <w:tcW w:w="1099" w:type="dxa"/>
            <w:vAlign w:val="center"/>
          </w:tcPr>
          <w:p w14:paraId="76096860">
            <w:pPr>
              <w:pStyle w:val="14"/>
            </w:pPr>
            <w:r>
              <w:rPr>
                <w:rFonts w:hint="eastAsia"/>
              </w:rPr>
              <w:t>√</w:t>
            </w:r>
          </w:p>
        </w:tc>
        <w:tc>
          <w:tcPr>
            <w:tcW w:w="1100" w:type="dxa"/>
            <w:tcBorders>
              <w:right w:val="single" w:color="auto" w:sz="12" w:space="0"/>
            </w:tcBorders>
            <w:vAlign w:val="center"/>
          </w:tcPr>
          <w:p w14:paraId="61F611E6">
            <w:pPr>
              <w:pStyle w:val="14"/>
            </w:pPr>
          </w:p>
        </w:tc>
      </w:tr>
      <w:tr w14:paraId="754A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tcBorders>
          </w:tcPr>
          <w:p w14:paraId="496E082F">
            <w:pPr>
              <w:pStyle w:val="14"/>
              <w:jc w:val="left"/>
            </w:pPr>
            <w:r>
              <w:rPr>
                <w:rFonts w:hint="eastAsia"/>
              </w:rPr>
              <w:t>互联网+背景下的大学生创业</w:t>
            </w:r>
          </w:p>
        </w:tc>
        <w:tc>
          <w:tcPr>
            <w:tcW w:w="1100" w:type="dxa"/>
            <w:vAlign w:val="center"/>
          </w:tcPr>
          <w:p w14:paraId="1D3CD8C1">
            <w:pPr>
              <w:pStyle w:val="14"/>
            </w:pPr>
          </w:p>
        </w:tc>
        <w:tc>
          <w:tcPr>
            <w:tcW w:w="1100" w:type="dxa"/>
            <w:vAlign w:val="center"/>
          </w:tcPr>
          <w:p w14:paraId="42542A3F">
            <w:pPr>
              <w:pStyle w:val="14"/>
            </w:pPr>
            <w:r>
              <w:rPr>
                <w:rFonts w:hint="eastAsia"/>
              </w:rPr>
              <w:t>√</w:t>
            </w:r>
          </w:p>
        </w:tc>
        <w:tc>
          <w:tcPr>
            <w:tcW w:w="1100" w:type="dxa"/>
            <w:vAlign w:val="center"/>
          </w:tcPr>
          <w:p w14:paraId="31E58D54">
            <w:pPr>
              <w:pStyle w:val="14"/>
            </w:pPr>
          </w:p>
        </w:tc>
        <w:tc>
          <w:tcPr>
            <w:tcW w:w="1099" w:type="dxa"/>
            <w:vAlign w:val="center"/>
          </w:tcPr>
          <w:p w14:paraId="4E6B8C35">
            <w:pPr>
              <w:pStyle w:val="14"/>
            </w:pPr>
            <w:r>
              <w:rPr>
                <w:rFonts w:hint="eastAsia"/>
              </w:rPr>
              <w:t>√</w:t>
            </w:r>
          </w:p>
        </w:tc>
        <w:tc>
          <w:tcPr>
            <w:tcW w:w="1100" w:type="dxa"/>
            <w:tcBorders>
              <w:right w:val="single" w:color="auto" w:sz="12" w:space="0"/>
            </w:tcBorders>
            <w:vAlign w:val="center"/>
          </w:tcPr>
          <w:p w14:paraId="0EEEAC0B">
            <w:pPr>
              <w:pStyle w:val="14"/>
            </w:pPr>
          </w:p>
        </w:tc>
      </w:tr>
      <w:tr w14:paraId="3ECF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4" w:type="dxa"/>
            <w:tcBorders>
              <w:left w:val="single" w:color="auto" w:sz="12" w:space="0"/>
              <w:bottom w:val="single" w:color="auto" w:sz="12" w:space="0"/>
            </w:tcBorders>
          </w:tcPr>
          <w:p w14:paraId="51A1C380">
            <w:pPr>
              <w:pStyle w:val="14"/>
              <w:jc w:val="left"/>
            </w:pPr>
            <w:r>
              <w:rPr>
                <w:rFonts w:hint="eastAsia"/>
              </w:rPr>
              <w:t>创业启动与实践、规划书或计划书展示</w:t>
            </w:r>
          </w:p>
        </w:tc>
        <w:tc>
          <w:tcPr>
            <w:tcW w:w="1100" w:type="dxa"/>
            <w:tcBorders>
              <w:bottom w:val="single" w:color="auto" w:sz="12" w:space="0"/>
            </w:tcBorders>
            <w:vAlign w:val="center"/>
          </w:tcPr>
          <w:p w14:paraId="45D5EC87">
            <w:pPr>
              <w:pStyle w:val="14"/>
            </w:pPr>
          </w:p>
        </w:tc>
        <w:tc>
          <w:tcPr>
            <w:tcW w:w="1100" w:type="dxa"/>
            <w:tcBorders>
              <w:bottom w:val="single" w:color="auto" w:sz="12" w:space="0"/>
            </w:tcBorders>
            <w:vAlign w:val="center"/>
          </w:tcPr>
          <w:p w14:paraId="3ADFC784">
            <w:pPr>
              <w:pStyle w:val="14"/>
            </w:pPr>
            <w:r>
              <w:rPr>
                <w:rFonts w:hint="eastAsia"/>
              </w:rPr>
              <w:t>√</w:t>
            </w:r>
          </w:p>
        </w:tc>
        <w:tc>
          <w:tcPr>
            <w:tcW w:w="1100" w:type="dxa"/>
            <w:tcBorders>
              <w:bottom w:val="single" w:color="auto" w:sz="12" w:space="0"/>
            </w:tcBorders>
            <w:vAlign w:val="center"/>
          </w:tcPr>
          <w:p w14:paraId="35F5EFF1">
            <w:pPr>
              <w:pStyle w:val="14"/>
            </w:pPr>
          </w:p>
        </w:tc>
        <w:tc>
          <w:tcPr>
            <w:tcW w:w="1099" w:type="dxa"/>
            <w:tcBorders>
              <w:bottom w:val="single" w:color="auto" w:sz="12" w:space="0"/>
            </w:tcBorders>
            <w:vAlign w:val="center"/>
          </w:tcPr>
          <w:p w14:paraId="3702B3FD">
            <w:pPr>
              <w:pStyle w:val="14"/>
            </w:pPr>
            <w:r>
              <w:rPr>
                <w:rFonts w:hint="eastAsia"/>
              </w:rPr>
              <w:t>√</w:t>
            </w:r>
          </w:p>
        </w:tc>
        <w:tc>
          <w:tcPr>
            <w:tcW w:w="1100" w:type="dxa"/>
            <w:tcBorders>
              <w:bottom w:val="single" w:color="auto" w:sz="12" w:space="0"/>
              <w:right w:val="single" w:color="auto" w:sz="12" w:space="0"/>
            </w:tcBorders>
            <w:vAlign w:val="center"/>
          </w:tcPr>
          <w:p w14:paraId="7DBFB6AA">
            <w:pPr>
              <w:pStyle w:val="14"/>
            </w:pPr>
          </w:p>
        </w:tc>
      </w:tr>
    </w:tbl>
    <w:p w14:paraId="3DA3A314">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6A0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49B3FAC0">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18A77257">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6ADA3E3B">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51925A57">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37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867158A">
            <w:pPr>
              <w:widowControl w:val="0"/>
              <w:snapToGrid w:val="0"/>
              <w:jc w:val="center"/>
              <w:rPr>
                <w:rFonts w:hint="eastAsia" w:ascii="黑体" w:hAnsi="黑体" w:eastAsia="黑体"/>
                <w:bCs/>
                <w:sz w:val="21"/>
                <w:szCs w:val="21"/>
              </w:rPr>
            </w:pPr>
          </w:p>
        </w:tc>
        <w:tc>
          <w:tcPr>
            <w:tcW w:w="2690" w:type="dxa"/>
            <w:vMerge w:val="continue"/>
          </w:tcPr>
          <w:p w14:paraId="75B208E6">
            <w:pPr>
              <w:widowControl w:val="0"/>
              <w:snapToGrid w:val="0"/>
              <w:jc w:val="center"/>
              <w:rPr>
                <w:rFonts w:hint="eastAsia" w:ascii="黑体" w:hAnsi="黑体" w:eastAsia="黑体"/>
                <w:bCs/>
                <w:sz w:val="21"/>
                <w:szCs w:val="21"/>
              </w:rPr>
            </w:pPr>
          </w:p>
        </w:tc>
        <w:tc>
          <w:tcPr>
            <w:tcW w:w="1697" w:type="dxa"/>
            <w:vMerge w:val="continue"/>
          </w:tcPr>
          <w:p w14:paraId="4A0C617B">
            <w:pPr>
              <w:widowControl w:val="0"/>
              <w:snapToGrid w:val="0"/>
              <w:jc w:val="center"/>
              <w:rPr>
                <w:rFonts w:hint="eastAsia" w:ascii="黑体" w:hAnsi="黑体" w:eastAsia="黑体"/>
                <w:bCs/>
                <w:sz w:val="21"/>
                <w:szCs w:val="21"/>
              </w:rPr>
            </w:pPr>
          </w:p>
        </w:tc>
        <w:tc>
          <w:tcPr>
            <w:tcW w:w="708" w:type="dxa"/>
            <w:vAlign w:val="center"/>
          </w:tcPr>
          <w:p w14:paraId="58048453">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4055396C">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2088B2D6">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62E3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770C531">
            <w:pPr>
              <w:pStyle w:val="14"/>
              <w:widowControl w:val="0"/>
              <w:jc w:val="left"/>
              <w:rPr>
                <w:bCs/>
              </w:rPr>
            </w:pPr>
            <w:r>
              <w:rPr>
                <w:rFonts w:hint="eastAsia"/>
              </w:rPr>
              <w:t>认识就业形势、政策与流程</w:t>
            </w:r>
          </w:p>
        </w:tc>
        <w:tc>
          <w:tcPr>
            <w:tcW w:w="2690" w:type="dxa"/>
            <w:vAlign w:val="center"/>
          </w:tcPr>
          <w:p w14:paraId="6C49CB8E">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6612EFDC">
            <w:pPr>
              <w:widowControl w:val="0"/>
              <w:snapToGrid w:val="0"/>
              <w:jc w:val="center"/>
              <w:rPr>
                <w:rFonts w:ascii="Times New Roman" w:hAnsi="Times New Roman"/>
                <w:bCs/>
                <w:sz w:val="21"/>
                <w:szCs w:val="21"/>
              </w:rPr>
            </w:pPr>
          </w:p>
        </w:tc>
        <w:tc>
          <w:tcPr>
            <w:tcW w:w="708" w:type="dxa"/>
            <w:vAlign w:val="center"/>
          </w:tcPr>
          <w:p w14:paraId="7F88ACB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95650C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F66B96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41E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9A67403">
            <w:pPr>
              <w:pStyle w:val="14"/>
              <w:widowControl w:val="0"/>
              <w:jc w:val="left"/>
              <w:rPr>
                <w:bCs/>
              </w:rPr>
            </w:pPr>
            <w:r>
              <w:rPr>
                <w:rFonts w:hint="eastAsia"/>
              </w:rPr>
              <w:t>大学生就业准备</w:t>
            </w:r>
          </w:p>
        </w:tc>
        <w:tc>
          <w:tcPr>
            <w:tcW w:w="2690" w:type="dxa"/>
            <w:vAlign w:val="center"/>
          </w:tcPr>
          <w:p w14:paraId="41BD659D">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19F01FAA">
            <w:pPr>
              <w:widowControl w:val="0"/>
              <w:snapToGrid w:val="0"/>
              <w:jc w:val="center"/>
              <w:rPr>
                <w:rFonts w:ascii="Times New Roman" w:hAnsi="Times New Roman"/>
                <w:bCs/>
                <w:sz w:val="21"/>
                <w:szCs w:val="21"/>
              </w:rPr>
            </w:pPr>
            <w:r>
              <w:rPr>
                <w:rFonts w:hint="eastAsia"/>
                <w:sz w:val="21"/>
                <w:szCs w:val="21"/>
              </w:rPr>
              <w:t>职业测评</w:t>
            </w:r>
          </w:p>
        </w:tc>
        <w:tc>
          <w:tcPr>
            <w:tcW w:w="708" w:type="dxa"/>
            <w:vAlign w:val="center"/>
          </w:tcPr>
          <w:p w14:paraId="2BFB784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694111A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004E3A4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786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D7D182B">
            <w:pPr>
              <w:pStyle w:val="14"/>
              <w:widowControl w:val="0"/>
              <w:jc w:val="left"/>
              <w:rPr>
                <w:bCs/>
              </w:rPr>
            </w:pPr>
            <w:r>
              <w:rPr>
                <w:rFonts w:hint="eastAsia"/>
              </w:rPr>
              <w:t>简历制作</w:t>
            </w:r>
          </w:p>
        </w:tc>
        <w:tc>
          <w:tcPr>
            <w:tcW w:w="2690" w:type="dxa"/>
            <w:vAlign w:val="center"/>
          </w:tcPr>
          <w:p w14:paraId="0314F1EE">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课堂讲授法、案例教学法、小组讨论、情景模拟、展示评比等</w:t>
            </w:r>
          </w:p>
        </w:tc>
        <w:tc>
          <w:tcPr>
            <w:tcW w:w="1697" w:type="dxa"/>
            <w:vAlign w:val="center"/>
          </w:tcPr>
          <w:p w14:paraId="5591F5CD">
            <w:pPr>
              <w:widowControl w:val="0"/>
              <w:snapToGrid w:val="0"/>
              <w:jc w:val="center"/>
              <w:rPr>
                <w:rFonts w:ascii="Times New Roman" w:hAnsi="Times New Roman"/>
                <w:bCs/>
                <w:sz w:val="21"/>
                <w:szCs w:val="21"/>
              </w:rPr>
            </w:pPr>
            <w:r>
              <w:rPr>
                <w:rFonts w:hint="eastAsia"/>
                <w:sz w:val="21"/>
                <w:szCs w:val="21"/>
              </w:rPr>
              <w:t>制作简历及分享</w:t>
            </w:r>
          </w:p>
        </w:tc>
        <w:tc>
          <w:tcPr>
            <w:tcW w:w="708" w:type="dxa"/>
            <w:vAlign w:val="center"/>
          </w:tcPr>
          <w:p w14:paraId="5B8F981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2ECB447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70E37F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848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538AC8E0">
            <w:pPr>
              <w:pStyle w:val="14"/>
              <w:widowControl w:val="0"/>
              <w:jc w:val="left"/>
              <w:rPr>
                <w:bCs/>
              </w:rPr>
            </w:pPr>
            <w:r>
              <w:rPr>
                <w:rFonts w:hint="eastAsia"/>
              </w:rPr>
              <w:t>大学生求职技巧：笔试、面试</w:t>
            </w:r>
          </w:p>
        </w:tc>
        <w:tc>
          <w:tcPr>
            <w:tcW w:w="2690" w:type="dxa"/>
            <w:vAlign w:val="center"/>
          </w:tcPr>
          <w:p w14:paraId="0E49165D">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课堂讲授法、案例教学法、小组讨论、情景模拟等</w:t>
            </w:r>
          </w:p>
        </w:tc>
        <w:tc>
          <w:tcPr>
            <w:tcW w:w="1697" w:type="dxa"/>
            <w:vAlign w:val="center"/>
          </w:tcPr>
          <w:p w14:paraId="24EBB139">
            <w:pPr>
              <w:widowControl w:val="0"/>
              <w:snapToGrid w:val="0"/>
              <w:jc w:val="center"/>
              <w:rPr>
                <w:rFonts w:ascii="Times New Roman" w:hAnsi="Times New Roman"/>
                <w:bCs/>
                <w:sz w:val="21"/>
                <w:szCs w:val="21"/>
              </w:rPr>
            </w:pPr>
            <w:r>
              <w:rPr>
                <w:rFonts w:hint="eastAsia"/>
                <w:sz w:val="21"/>
                <w:szCs w:val="21"/>
              </w:rPr>
              <w:t>模拟面试</w:t>
            </w:r>
          </w:p>
        </w:tc>
        <w:tc>
          <w:tcPr>
            <w:tcW w:w="708" w:type="dxa"/>
            <w:vAlign w:val="center"/>
          </w:tcPr>
          <w:p w14:paraId="00FA9D7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2977BC3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17B7519">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F5B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3465B49">
            <w:pPr>
              <w:pStyle w:val="14"/>
              <w:widowControl w:val="0"/>
              <w:jc w:val="left"/>
              <w:rPr>
                <w:bCs/>
              </w:rPr>
            </w:pPr>
            <w:r>
              <w:rPr>
                <w:rFonts w:hint="eastAsia"/>
              </w:rPr>
              <w:t>大学生职业适应</w:t>
            </w:r>
          </w:p>
        </w:tc>
        <w:tc>
          <w:tcPr>
            <w:tcW w:w="2690" w:type="dxa"/>
            <w:vAlign w:val="center"/>
          </w:tcPr>
          <w:p w14:paraId="6D2906D6">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59F841BE">
            <w:pPr>
              <w:widowControl w:val="0"/>
              <w:snapToGrid w:val="0"/>
              <w:jc w:val="center"/>
              <w:rPr>
                <w:rFonts w:ascii="Times New Roman" w:hAnsi="Times New Roman"/>
                <w:bCs/>
                <w:sz w:val="21"/>
                <w:szCs w:val="21"/>
              </w:rPr>
            </w:pPr>
          </w:p>
        </w:tc>
        <w:tc>
          <w:tcPr>
            <w:tcW w:w="708" w:type="dxa"/>
            <w:vAlign w:val="center"/>
          </w:tcPr>
          <w:p w14:paraId="23FEF58F">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071F392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3DF7A15">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2758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FD7FD2B">
            <w:pPr>
              <w:pStyle w:val="14"/>
              <w:widowControl w:val="0"/>
              <w:jc w:val="left"/>
              <w:rPr>
                <w:bCs/>
              </w:rPr>
            </w:pPr>
            <w:r>
              <w:rPr>
                <w:rFonts w:hint="eastAsia"/>
              </w:rPr>
              <w:t>大学生就业权益与保障</w:t>
            </w:r>
          </w:p>
        </w:tc>
        <w:tc>
          <w:tcPr>
            <w:tcW w:w="2690" w:type="dxa"/>
            <w:vAlign w:val="center"/>
          </w:tcPr>
          <w:p w14:paraId="0C182D7F">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16961092">
            <w:pPr>
              <w:widowControl w:val="0"/>
              <w:snapToGrid w:val="0"/>
              <w:jc w:val="center"/>
              <w:rPr>
                <w:rFonts w:ascii="Times New Roman" w:hAnsi="Times New Roman"/>
                <w:bCs/>
                <w:sz w:val="21"/>
                <w:szCs w:val="21"/>
              </w:rPr>
            </w:pPr>
          </w:p>
        </w:tc>
        <w:tc>
          <w:tcPr>
            <w:tcW w:w="708" w:type="dxa"/>
            <w:vAlign w:val="center"/>
          </w:tcPr>
          <w:p w14:paraId="160663B2">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0E2B4F0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E845FB8">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51D6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7943968">
            <w:pPr>
              <w:pStyle w:val="14"/>
              <w:widowControl w:val="0"/>
              <w:jc w:val="left"/>
              <w:rPr>
                <w:bCs/>
              </w:rPr>
            </w:pPr>
            <w:r>
              <w:rPr>
                <w:rFonts w:hint="eastAsia"/>
              </w:rPr>
              <w:t>创业准备</w:t>
            </w:r>
          </w:p>
        </w:tc>
        <w:tc>
          <w:tcPr>
            <w:tcW w:w="2690" w:type="dxa"/>
            <w:vAlign w:val="center"/>
          </w:tcPr>
          <w:p w14:paraId="2C6B133D">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22CDD770">
            <w:pPr>
              <w:widowControl w:val="0"/>
              <w:snapToGrid w:val="0"/>
              <w:jc w:val="center"/>
              <w:rPr>
                <w:rFonts w:ascii="Times New Roman" w:hAnsi="Times New Roman"/>
                <w:bCs/>
                <w:sz w:val="21"/>
                <w:szCs w:val="21"/>
              </w:rPr>
            </w:pPr>
          </w:p>
        </w:tc>
        <w:tc>
          <w:tcPr>
            <w:tcW w:w="708" w:type="dxa"/>
            <w:vAlign w:val="center"/>
          </w:tcPr>
          <w:p w14:paraId="4DCEBA14">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0EC57BA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925FFE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0247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FD7A7F0">
            <w:pPr>
              <w:pStyle w:val="14"/>
              <w:widowControl w:val="0"/>
              <w:jc w:val="left"/>
              <w:rPr>
                <w:bCs/>
              </w:rPr>
            </w:pPr>
            <w:r>
              <w:rPr>
                <w:rFonts w:hint="eastAsia"/>
              </w:rPr>
              <w:t>互联网+背景下的大学生创业</w:t>
            </w:r>
          </w:p>
        </w:tc>
        <w:tc>
          <w:tcPr>
            <w:tcW w:w="2690" w:type="dxa"/>
            <w:vAlign w:val="center"/>
          </w:tcPr>
          <w:p w14:paraId="4F52894A">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2C69B353">
            <w:pPr>
              <w:widowControl w:val="0"/>
              <w:snapToGrid w:val="0"/>
              <w:jc w:val="center"/>
              <w:rPr>
                <w:rFonts w:ascii="Times New Roman" w:hAnsi="Times New Roman"/>
                <w:bCs/>
                <w:sz w:val="21"/>
                <w:szCs w:val="21"/>
              </w:rPr>
            </w:pPr>
          </w:p>
        </w:tc>
        <w:tc>
          <w:tcPr>
            <w:tcW w:w="708" w:type="dxa"/>
            <w:vAlign w:val="center"/>
          </w:tcPr>
          <w:p w14:paraId="6E115004">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293793A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42749CD">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2EB3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AE91A28">
            <w:pPr>
              <w:pStyle w:val="14"/>
              <w:widowControl w:val="0"/>
              <w:jc w:val="left"/>
              <w:rPr>
                <w:bCs/>
              </w:rPr>
            </w:pPr>
            <w:r>
              <w:rPr>
                <w:rFonts w:hint="eastAsia"/>
              </w:rPr>
              <w:t>创业启动与实践、规划书或计划书展示</w:t>
            </w:r>
          </w:p>
        </w:tc>
        <w:tc>
          <w:tcPr>
            <w:tcW w:w="2690" w:type="dxa"/>
            <w:vAlign w:val="center"/>
          </w:tcPr>
          <w:p w14:paraId="5B9D6293">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课堂讲授、案例分析、规划书或计划书展示评比</w:t>
            </w:r>
          </w:p>
        </w:tc>
        <w:tc>
          <w:tcPr>
            <w:tcW w:w="1697" w:type="dxa"/>
            <w:vAlign w:val="center"/>
          </w:tcPr>
          <w:p w14:paraId="3FDB7D7D">
            <w:pPr>
              <w:widowControl w:val="0"/>
              <w:snapToGrid w:val="0"/>
              <w:jc w:val="center"/>
              <w:rPr>
                <w:rFonts w:ascii="Times New Roman" w:hAnsi="Times New Roman"/>
                <w:bCs/>
                <w:sz w:val="21"/>
                <w:szCs w:val="21"/>
              </w:rPr>
            </w:pPr>
            <w:r>
              <w:rPr>
                <w:rFonts w:hint="eastAsia"/>
                <w:sz w:val="21"/>
                <w:szCs w:val="21"/>
              </w:rPr>
              <w:t>就业规划书或创业计划书</w:t>
            </w:r>
          </w:p>
        </w:tc>
        <w:tc>
          <w:tcPr>
            <w:tcW w:w="708" w:type="dxa"/>
            <w:vAlign w:val="center"/>
          </w:tcPr>
          <w:p w14:paraId="626A075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8A77F4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CCA79E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003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82E6CAC">
            <w:pPr>
              <w:pStyle w:val="13"/>
              <w:widowControl w:val="0"/>
            </w:pPr>
            <w:r>
              <w:rPr>
                <w:rFonts w:hint="eastAsia"/>
              </w:rPr>
              <w:t>合计</w:t>
            </w:r>
          </w:p>
        </w:tc>
        <w:tc>
          <w:tcPr>
            <w:tcW w:w="708" w:type="dxa"/>
            <w:tcBorders>
              <w:bottom w:val="single" w:color="auto" w:sz="12" w:space="0"/>
            </w:tcBorders>
            <w:vAlign w:val="center"/>
          </w:tcPr>
          <w:p w14:paraId="180BD5CF">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53" w:type="dxa"/>
            <w:tcBorders>
              <w:bottom w:val="single" w:color="auto" w:sz="12" w:space="0"/>
            </w:tcBorders>
            <w:vAlign w:val="center"/>
          </w:tcPr>
          <w:p w14:paraId="1916191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7FCCD48D">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42DF626F">
      <w:pPr>
        <w:pStyle w:val="16"/>
        <w:spacing w:before="326" w:beforeLines="100" w:line="360" w:lineRule="auto"/>
        <w:ind w:firstLine="140" w:firstLineChars="50"/>
        <w:rPr>
          <w:rFonts w:hint="eastAsia"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79C6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ED004EF">
            <w:pPr>
              <w:pStyle w:val="14"/>
              <w:widowControl w:val="0"/>
              <w:jc w:val="left"/>
            </w:pPr>
            <w:r>
              <w:rPr>
                <w:rFonts w:hint="eastAsia"/>
              </w:rPr>
              <w:t>引导学生树立正确的就业观念和择业观念，做出理性判断和就业准备，避免好高骛远、朝三暮四和见异思迁。</w:t>
            </w:r>
          </w:p>
          <w:p w14:paraId="5D59F8AC">
            <w:pPr>
              <w:pStyle w:val="14"/>
              <w:widowControl w:val="0"/>
              <w:jc w:val="left"/>
            </w:pPr>
            <w:r>
              <w:rPr>
                <w:rFonts w:hint="eastAsia"/>
              </w:rPr>
              <w:t>了解学生与职业人之间的区别，做好从学生到职业人的转变，能够有良好的心态面对职场，能够在职场中言行合理，奋发向上，做好自己的本职工作。</w:t>
            </w:r>
          </w:p>
          <w:p w14:paraId="5FA5D2FF">
            <w:pPr>
              <w:pStyle w:val="14"/>
              <w:widowControl w:val="0"/>
              <w:jc w:val="left"/>
            </w:pPr>
            <w:r>
              <w:rPr>
                <w:rFonts w:hint="eastAsia"/>
              </w:rPr>
              <w:t>通过优秀毕业生基层就业案例，激发对毕业后职业梦想的憧憬，引发学生的思考，使课程思政与知识教学互相渗透，让学生认识到要响应国家的号召，到祖国最需要的地方去建功立业。</w:t>
            </w:r>
          </w:p>
        </w:tc>
      </w:tr>
    </w:tbl>
    <w:p w14:paraId="46DFCE1E">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54"/>
        <w:gridCol w:w="1176"/>
      </w:tblGrid>
      <w:tr w14:paraId="343A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2F3357C">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7578EB2">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50A026E">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202" w:type="dxa"/>
            <w:gridSpan w:val="5"/>
            <w:tcBorders>
              <w:top w:val="single" w:color="auto" w:sz="12" w:space="0"/>
              <w:left w:val="double" w:color="auto" w:sz="4" w:space="0"/>
            </w:tcBorders>
            <w:vAlign w:val="center"/>
          </w:tcPr>
          <w:p w14:paraId="3C0BFF8B">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1176" w:type="dxa"/>
            <w:vMerge w:val="restart"/>
            <w:tcBorders>
              <w:top w:val="single" w:color="auto" w:sz="12" w:space="0"/>
              <w:right w:val="single" w:color="auto" w:sz="12" w:space="0"/>
            </w:tcBorders>
            <w:vAlign w:val="center"/>
          </w:tcPr>
          <w:p w14:paraId="33573936">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4BCD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508B69B">
            <w:pPr>
              <w:widowControl w:val="0"/>
              <w:snapToGrid w:val="0"/>
              <w:jc w:val="center"/>
              <w:rPr>
                <w:rFonts w:hint="eastAsia" w:ascii="黑体" w:hAnsi="黑体" w:eastAsia="黑体"/>
                <w:bCs/>
                <w:sz w:val="21"/>
                <w:szCs w:val="21"/>
              </w:rPr>
            </w:pPr>
          </w:p>
        </w:tc>
        <w:tc>
          <w:tcPr>
            <w:tcW w:w="709" w:type="dxa"/>
            <w:vMerge w:val="continue"/>
          </w:tcPr>
          <w:p w14:paraId="7A5220FC">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3BC86B18">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12C141D3">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1B0707C8">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77C24C1C">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73EEC0CF">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54" w:type="dxa"/>
            <w:vAlign w:val="center"/>
          </w:tcPr>
          <w:p w14:paraId="2967C21B">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1176" w:type="dxa"/>
            <w:vMerge w:val="continue"/>
            <w:tcBorders>
              <w:right w:val="single" w:color="auto" w:sz="12" w:space="0"/>
            </w:tcBorders>
          </w:tcPr>
          <w:p w14:paraId="0C8E57DC">
            <w:pPr>
              <w:pStyle w:val="16"/>
              <w:widowControl w:val="0"/>
              <w:spacing w:line="240" w:lineRule="auto"/>
              <w:jc w:val="center"/>
              <w:rPr>
                <w:rFonts w:hint="eastAsia" w:ascii="黑体" w:hAnsi="黑体"/>
                <w:bCs/>
                <w:sz w:val="21"/>
                <w:szCs w:val="21"/>
              </w:rPr>
            </w:pPr>
          </w:p>
        </w:tc>
      </w:tr>
      <w:tr w14:paraId="6696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C7A2F9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168034C2">
            <w:pPr>
              <w:pStyle w:val="14"/>
              <w:widowControl w:val="0"/>
            </w:pPr>
            <w:r>
              <w:rPr>
                <w:rFonts w:hint="eastAsia"/>
              </w:rPr>
              <w:t>40%</w:t>
            </w:r>
          </w:p>
        </w:tc>
        <w:tc>
          <w:tcPr>
            <w:tcW w:w="2353" w:type="dxa"/>
            <w:tcBorders>
              <w:right w:val="double" w:color="auto" w:sz="4" w:space="0"/>
            </w:tcBorders>
            <w:vAlign w:val="center"/>
          </w:tcPr>
          <w:p w14:paraId="4F74B0D8">
            <w:pPr>
              <w:pStyle w:val="14"/>
              <w:widowControl w:val="0"/>
            </w:pPr>
            <w:r>
              <w:rPr>
                <w:rFonts w:hint="eastAsia"/>
              </w:rPr>
              <w:t>就业规划书或创业计划书</w:t>
            </w:r>
          </w:p>
        </w:tc>
        <w:tc>
          <w:tcPr>
            <w:tcW w:w="612" w:type="dxa"/>
            <w:tcBorders>
              <w:left w:val="double" w:color="auto" w:sz="4" w:space="0"/>
            </w:tcBorders>
            <w:vAlign w:val="center"/>
          </w:tcPr>
          <w:p w14:paraId="4AB13B6A">
            <w:pPr>
              <w:pStyle w:val="14"/>
              <w:widowControl w:val="0"/>
            </w:pPr>
            <w:r>
              <w:rPr>
                <w:rFonts w:hint="eastAsia"/>
              </w:rPr>
              <w:t>30</w:t>
            </w:r>
          </w:p>
        </w:tc>
        <w:tc>
          <w:tcPr>
            <w:tcW w:w="612" w:type="dxa"/>
            <w:vAlign w:val="center"/>
          </w:tcPr>
          <w:p w14:paraId="0C412F65">
            <w:pPr>
              <w:pStyle w:val="14"/>
              <w:widowControl w:val="0"/>
            </w:pPr>
            <w:r>
              <w:rPr>
                <w:rFonts w:hint="eastAsia"/>
              </w:rPr>
              <w:t>10</w:t>
            </w:r>
          </w:p>
        </w:tc>
        <w:tc>
          <w:tcPr>
            <w:tcW w:w="612" w:type="dxa"/>
            <w:vAlign w:val="center"/>
          </w:tcPr>
          <w:p w14:paraId="3BC40005">
            <w:pPr>
              <w:pStyle w:val="14"/>
              <w:widowControl w:val="0"/>
            </w:pPr>
            <w:r>
              <w:rPr>
                <w:rFonts w:hint="eastAsia"/>
              </w:rPr>
              <w:t>10</w:t>
            </w:r>
          </w:p>
        </w:tc>
        <w:tc>
          <w:tcPr>
            <w:tcW w:w="612" w:type="dxa"/>
            <w:vAlign w:val="center"/>
          </w:tcPr>
          <w:p w14:paraId="6941A0D9">
            <w:pPr>
              <w:pStyle w:val="14"/>
              <w:widowControl w:val="0"/>
            </w:pPr>
            <w:r>
              <w:rPr>
                <w:rFonts w:hint="eastAsia"/>
              </w:rPr>
              <w:t>30</w:t>
            </w:r>
          </w:p>
        </w:tc>
        <w:tc>
          <w:tcPr>
            <w:tcW w:w="754" w:type="dxa"/>
            <w:vAlign w:val="center"/>
          </w:tcPr>
          <w:p w14:paraId="15C4874A">
            <w:pPr>
              <w:pStyle w:val="14"/>
              <w:widowControl w:val="0"/>
            </w:pPr>
            <w:r>
              <w:rPr>
                <w:rFonts w:hint="eastAsia"/>
              </w:rPr>
              <w:t>20</w:t>
            </w:r>
          </w:p>
        </w:tc>
        <w:tc>
          <w:tcPr>
            <w:tcW w:w="1176" w:type="dxa"/>
            <w:tcBorders>
              <w:right w:val="single" w:color="auto" w:sz="12" w:space="0"/>
            </w:tcBorders>
            <w:vAlign w:val="center"/>
          </w:tcPr>
          <w:p w14:paraId="2F86EF49">
            <w:pPr>
              <w:pStyle w:val="14"/>
              <w:widowControl w:val="0"/>
            </w:pPr>
            <w:r>
              <w:rPr>
                <w:rFonts w:hint="eastAsia"/>
              </w:rPr>
              <w:t>1</w:t>
            </w:r>
            <w:r>
              <w:t>00</w:t>
            </w:r>
          </w:p>
        </w:tc>
      </w:tr>
      <w:tr w14:paraId="77E6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9061C4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A77AC8E">
            <w:pPr>
              <w:pStyle w:val="14"/>
              <w:widowControl w:val="0"/>
            </w:pPr>
            <w:r>
              <w:rPr>
                <w:rFonts w:hint="eastAsia"/>
              </w:rPr>
              <w:t>30%</w:t>
            </w:r>
          </w:p>
        </w:tc>
        <w:tc>
          <w:tcPr>
            <w:tcW w:w="2353" w:type="dxa"/>
            <w:tcBorders>
              <w:right w:val="double" w:color="auto" w:sz="4" w:space="0"/>
            </w:tcBorders>
            <w:vAlign w:val="center"/>
          </w:tcPr>
          <w:p w14:paraId="1C23987B">
            <w:pPr>
              <w:pStyle w:val="14"/>
              <w:widowControl w:val="0"/>
            </w:pPr>
            <w:r>
              <w:rPr>
                <w:rFonts w:hint="eastAsia"/>
              </w:rPr>
              <w:t>职业测评</w:t>
            </w:r>
          </w:p>
        </w:tc>
        <w:tc>
          <w:tcPr>
            <w:tcW w:w="612" w:type="dxa"/>
            <w:tcBorders>
              <w:left w:val="double" w:color="auto" w:sz="4" w:space="0"/>
            </w:tcBorders>
            <w:vAlign w:val="center"/>
          </w:tcPr>
          <w:p w14:paraId="1C9D78CF">
            <w:pPr>
              <w:pStyle w:val="14"/>
              <w:widowControl w:val="0"/>
            </w:pPr>
            <w:r>
              <w:rPr>
                <w:rFonts w:hint="eastAsia"/>
              </w:rPr>
              <w:t>40</w:t>
            </w:r>
          </w:p>
        </w:tc>
        <w:tc>
          <w:tcPr>
            <w:tcW w:w="612" w:type="dxa"/>
            <w:vAlign w:val="center"/>
          </w:tcPr>
          <w:p w14:paraId="603053AC">
            <w:pPr>
              <w:pStyle w:val="14"/>
              <w:widowControl w:val="0"/>
            </w:pPr>
          </w:p>
        </w:tc>
        <w:tc>
          <w:tcPr>
            <w:tcW w:w="612" w:type="dxa"/>
            <w:vAlign w:val="center"/>
          </w:tcPr>
          <w:p w14:paraId="3906C959">
            <w:pPr>
              <w:pStyle w:val="14"/>
              <w:widowControl w:val="0"/>
            </w:pPr>
          </w:p>
        </w:tc>
        <w:tc>
          <w:tcPr>
            <w:tcW w:w="612" w:type="dxa"/>
            <w:vAlign w:val="center"/>
          </w:tcPr>
          <w:p w14:paraId="54672955">
            <w:pPr>
              <w:pStyle w:val="14"/>
              <w:widowControl w:val="0"/>
            </w:pPr>
            <w:r>
              <w:rPr>
                <w:rFonts w:hint="eastAsia"/>
              </w:rPr>
              <w:t>20</w:t>
            </w:r>
          </w:p>
        </w:tc>
        <w:tc>
          <w:tcPr>
            <w:tcW w:w="754" w:type="dxa"/>
            <w:vAlign w:val="center"/>
          </w:tcPr>
          <w:p w14:paraId="14A97F18">
            <w:pPr>
              <w:pStyle w:val="14"/>
              <w:widowControl w:val="0"/>
            </w:pPr>
            <w:r>
              <w:rPr>
                <w:rFonts w:hint="eastAsia"/>
              </w:rPr>
              <w:t>40</w:t>
            </w:r>
          </w:p>
        </w:tc>
        <w:tc>
          <w:tcPr>
            <w:tcW w:w="1176" w:type="dxa"/>
            <w:tcBorders>
              <w:right w:val="single" w:color="auto" w:sz="12" w:space="0"/>
            </w:tcBorders>
            <w:vAlign w:val="center"/>
          </w:tcPr>
          <w:p w14:paraId="457D6DB2">
            <w:pPr>
              <w:pStyle w:val="14"/>
              <w:widowControl w:val="0"/>
            </w:pPr>
            <w:r>
              <w:rPr>
                <w:rFonts w:hint="eastAsia"/>
              </w:rPr>
              <w:t>1</w:t>
            </w:r>
            <w:r>
              <w:t>00</w:t>
            </w:r>
          </w:p>
        </w:tc>
      </w:tr>
      <w:tr w14:paraId="5F21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3367F5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CBF3398">
            <w:pPr>
              <w:pStyle w:val="14"/>
              <w:widowControl w:val="0"/>
            </w:pPr>
            <w:r>
              <w:rPr>
                <w:rFonts w:hint="eastAsia"/>
              </w:rPr>
              <w:t>30%</w:t>
            </w:r>
          </w:p>
        </w:tc>
        <w:tc>
          <w:tcPr>
            <w:tcW w:w="2353" w:type="dxa"/>
            <w:tcBorders>
              <w:right w:val="double" w:color="auto" w:sz="4" w:space="0"/>
            </w:tcBorders>
            <w:vAlign w:val="center"/>
          </w:tcPr>
          <w:p w14:paraId="7E2B4101">
            <w:pPr>
              <w:pStyle w:val="14"/>
              <w:widowControl w:val="0"/>
            </w:pPr>
            <w:r>
              <w:rPr>
                <w:rFonts w:hint="eastAsia"/>
              </w:rPr>
              <w:t>制作简历</w:t>
            </w:r>
          </w:p>
        </w:tc>
        <w:tc>
          <w:tcPr>
            <w:tcW w:w="612" w:type="dxa"/>
            <w:tcBorders>
              <w:left w:val="double" w:color="auto" w:sz="4" w:space="0"/>
            </w:tcBorders>
            <w:vAlign w:val="center"/>
          </w:tcPr>
          <w:p w14:paraId="5C69CE0E">
            <w:pPr>
              <w:pStyle w:val="14"/>
              <w:widowControl w:val="0"/>
            </w:pPr>
            <w:r>
              <w:rPr>
                <w:rFonts w:hint="eastAsia"/>
              </w:rPr>
              <w:t>20</w:t>
            </w:r>
          </w:p>
        </w:tc>
        <w:tc>
          <w:tcPr>
            <w:tcW w:w="612" w:type="dxa"/>
            <w:vAlign w:val="center"/>
          </w:tcPr>
          <w:p w14:paraId="6212D151">
            <w:pPr>
              <w:pStyle w:val="14"/>
              <w:widowControl w:val="0"/>
            </w:pPr>
          </w:p>
        </w:tc>
        <w:tc>
          <w:tcPr>
            <w:tcW w:w="612" w:type="dxa"/>
            <w:vAlign w:val="center"/>
          </w:tcPr>
          <w:p w14:paraId="06F4EF4A">
            <w:pPr>
              <w:pStyle w:val="14"/>
              <w:widowControl w:val="0"/>
            </w:pPr>
            <w:r>
              <w:rPr>
                <w:rFonts w:hint="eastAsia"/>
              </w:rPr>
              <w:t>50</w:t>
            </w:r>
          </w:p>
        </w:tc>
        <w:tc>
          <w:tcPr>
            <w:tcW w:w="612" w:type="dxa"/>
            <w:vAlign w:val="center"/>
          </w:tcPr>
          <w:p w14:paraId="7D8C9BB5">
            <w:pPr>
              <w:pStyle w:val="14"/>
              <w:widowControl w:val="0"/>
            </w:pPr>
          </w:p>
        </w:tc>
        <w:tc>
          <w:tcPr>
            <w:tcW w:w="754" w:type="dxa"/>
            <w:vAlign w:val="center"/>
          </w:tcPr>
          <w:p w14:paraId="163E66F1">
            <w:pPr>
              <w:pStyle w:val="14"/>
              <w:widowControl w:val="0"/>
            </w:pPr>
            <w:r>
              <w:rPr>
                <w:rFonts w:hint="eastAsia"/>
              </w:rPr>
              <w:t>30</w:t>
            </w:r>
          </w:p>
        </w:tc>
        <w:tc>
          <w:tcPr>
            <w:tcW w:w="1176" w:type="dxa"/>
            <w:tcBorders>
              <w:right w:val="single" w:color="auto" w:sz="12" w:space="0"/>
            </w:tcBorders>
            <w:vAlign w:val="center"/>
          </w:tcPr>
          <w:p w14:paraId="72FFEC83">
            <w:pPr>
              <w:pStyle w:val="14"/>
              <w:widowControl w:val="0"/>
            </w:pPr>
            <w:r>
              <w:rPr>
                <w:rFonts w:hint="eastAsia"/>
              </w:rPr>
              <w:t>1</w:t>
            </w:r>
            <w:r>
              <w:t>00</w:t>
            </w:r>
          </w:p>
        </w:tc>
      </w:tr>
    </w:tbl>
    <w:p w14:paraId="66373E19">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031E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9EA497F">
                          <w:pPr>
                            <w:rPr>
                              <w:rFonts w:ascii="Times New Roman" w:hAnsi="Times New Roman"/>
                            </w:rPr>
                          </w:pPr>
                          <w:r>
                            <w:rPr>
                              <w:rFonts w:ascii="Times New Roman" w:hAnsi="Times New Roman"/>
                            </w:rPr>
                            <w:t>SJQU-QR-JW-05</w:t>
                          </w:r>
                          <w:r>
                            <w:rPr>
                              <w:rFonts w:hint="eastAsia" w:ascii="Times New Roman" w:hAnsi="Times New Roman"/>
                              <w:lang w:val="en-US" w:eastAsia="zh-CN"/>
                            </w:rPr>
                            <w:t>2</w:t>
                          </w:r>
                          <w:r>
                            <w:rPr>
                              <w:rFonts w:ascii="Times New Roman" w:hAnsi="Times New Roman"/>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9EA497F">
                    <w:pPr>
                      <w:rPr>
                        <w:rFonts w:ascii="Times New Roman" w:hAnsi="Times New Roman"/>
                      </w:rPr>
                    </w:pPr>
                    <w:r>
                      <w:rPr>
                        <w:rFonts w:ascii="Times New Roman" w:hAnsi="Times New Roman"/>
                      </w:rPr>
                      <w:t>SJQU-QR-JW-05</w:t>
                    </w:r>
                    <w:r>
                      <w:rPr>
                        <w:rFonts w:hint="eastAsia" w:ascii="Times New Roman" w:hAnsi="Times New Roman"/>
                        <w:lang w:val="en-US" w:eastAsia="zh-CN"/>
                      </w:rPr>
                      <w:t>2</w:t>
                    </w:r>
                    <w:r>
                      <w:rPr>
                        <w:rFonts w:ascii="Times New Roman" w:hAnsi="Times New Roman"/>
                      </w:rPr>
                      <w:t>（A0）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yMDU0N2JmY2QxNmM1MjgxZGRmOTI0Mzg4MGIxYTYifQ=="/>
  </w:docVars>
  <w:rsids>
    <w:rsidRoot w:val="00B7651F"/>
    <w:rsid w:val="000203E0"/>
    <w:rsid w:val="000210E0"/>
    <w:rsid w:val="00033082"/>
    <w:rsid w:val="00044088"/>
    <w:rsid w:val="00053590"/>
    <w:rsid w:val="0006001D"/>
    <w:rsid w:val="00066041"/>
    <w:rsid w:val="000664FA"/>
    <w:rsid w:val="00076794"/>
    <w:rsid w:val="0008122A"/>
    <w:rsid w:val="00087488"/>
    <w:rsid w:val="0009050A"/>
    <w:rsid w:val="0009721F"/>
    <w:rsid w:val="000A4E73"/>
    <w:rsid w:val="000B1BD2"/>
    <w:rsid w:val="000C0F0D"/>
    <w:rsid w:val="000C13BC"/>
    <w:rsid w:val="000D28E5"/>
    <w:rsid w:val="000D34D7"/>
    <w:rsid w:val="00100633"/>
    <w:rsid w:val="00100CFC"/>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101F"/>
    <w:rsid w:val="00373C8A"/>
    <w:rsid w:val="00377C10"/>
    <w:rsid w:val="00382E0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120EA"/>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379A0"/>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11CA"/>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6758"/>
    <w:rsid w:val="008F253F"/>
    <w:rsid w:val="008F7F31"/>
    <w:rsid w:val="00900019"/>
    <w:rsid w:val="009023B1"/>
    <w:rsid w:val="009147D6"/>
    <w:rsid w:val="00914D98"/>
    <w:rsid w:val="00921E8D"/>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37D"/>
    <w:rsid w:val="009B14E8"/>
    <w:rsid w:val="009B4D21"/>
    <w:rsid w:val="009B5A73"/>
    <w:rsid w:val="009C53A7"/>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01E1"/>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1A84"/>
    <w:rsid w:val="00C9080C"/>
    <w:rsid w:val="00C94429"/>
    <w:rsid w:val="00CA18FD"/>
    <w:rsid w:val="00CA27E5"/>
    <w:rsid w:val="00CA4897"/>
    <w:rsid w:val="00CA6928"/>
    <w:rsid w:val="00CB3D3F"/>
    <w:rsid w:val="00CB5A1A"/>
    <w:rsid w:val="00CC024E"/>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47863"/>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E61BA"/>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2D80"/>
    <w:rsid w:val="00FE3221"/>
    <w:rsid w:val="00FE48EA"/>
    <w:rsid w:val="00FE571F"/>
    <w:rsid w:val="00FF47F6"/>
    <w:rsid w:val="016E63C2"/>
    <w:rsid w:val="024B0C39"/>
    <w:rsid w:val="04932C9E"/>
    <w:rsid w:val="0A8128A6"/>
    <w:rsid w:val="0BF32A1B"/>
    <w:rsid w:val="0C70351F"/>
    <w:rsid w:val="10BD2C22"/>
    <w:rsid w:val="1B8B3874"/>
    <w:rsid w:val="22987C80"/>
    <w:rsid w:val="24192CCC"/>
    <w:rsid w:val="26011C99"/>
    <w:rsid w:val="26F4679D"/>
    <w:rsid w:val="2B5461B2"/>
    <w:rsid w:val="2D594018"/>
    <w:rsid w:val="32CD3B05"/>
    <w:rsid w:val="39A66CD4"/>
    <w:rsid w:val="3CD52CE1"/>
    <w:rsid w:val="3F9C654D"/>
    <w:rsid w:val="40B94621"/>
    <w:rsid w:val="410F2E6A"/>
    <w:rsid w:val="41714ED0"/>
    <w:rsid w:val="431A65C8"/>
    <w:rsid w:val="4430136C"/>
    <w:rsid w:val="44824678"/>
    <w:rsid w:val="476611F9"/>
    <w:rsid w:val="4A2D6575"/>
    <w:rsid w:val="4AB0382B"/>
    <w:rsid w:val="52DE7D88"/>
    <w:rsid w:val="569868B5"/>
    <w:rsid w:val="5A165519"/>
    <w:rsid w:val="5E015742"/>
    <w:rsid w:val="60FE5318"/>
    <w:rsid w:val="611F6817"/>
    <w:rsid w:val="64D444DD"/>
    <w:rsid w:val="65E41BD1"/>
    <w:rsid w:val="66CA1754"/>
    <w:rsid w:val="6BE53606"/>
    <w:rsid w:val="6C810BE6"/>
    <w:rsid w:val="6F1E65D4"/>
    <w:rsid w:val="6F266C86"/>
    <w:rsid w:val="6F5042C2"/>
    <w:rsid w:val="72ED2D33"/>
    <w:rsid w:val="7346093C"/>
    <w:rsid w:val="74316312"/>
    <w:rsid w:val="77A53826"/>
    <w:rsid w:val="780F13C8"/>
    <w:rsid w:val="7A13262E"/>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6</Pages>
  <Words>2069</Words>
  <Characters>2169</Characters>
  <Lines>29</Lines>
  <Paragraphs>8</Paragraphs>
  <TotalTime>17</TotalTime>
  <ScaleCrop>false</ScaleCrop>
  <LinksUpToDate>false</LinksUpToDate>
  <CharactersWithSpaces>2183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笑语嫣然</cp:lastModifiedBy>
  <cp:lastPrinted>2023-11-21T00:52:00Z</cp:lastPrinted>
  <dcterms:modified xsi:type="dcterms:W3CDTF">2026-05-17T12:12:28Z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62A589B392704F62971DFB6D3A1A6BBF_13</vt:lpwstr>
  </property>
  <property fmtid="{D5CDD505-2E9C-101B-9397-08002B2CF9AE}" pid="4" name="KSOTemplateDocerSaveRecord">
    <vt:lpwstr>eyJoZGlkIjoiZjNiOWQzOTljMmRlZDhlZGRhM2NlN2ViMmYzMDk1NzUiLCJ1c2VySWQiOiI5Njk5NzY0OTYifQ==</vt:lpwstr>
  </property>
</Properties>
</file>