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C59" w:rsidRDefault="00000000">
      <w:pPr>
        <w:jc w:val="center"/>
        <w:rPr>
          <w:rFonts w:ascii="Times New Roman" w:eastAsia="黑体" w:hAnsi="Times New Roman"/>
          <w:bCs/>
          <w:sz w:val="32"/>
          <w:szCs w:val="32"/>
        </w:rPr>
      </w:pPr>
      <w:r>
        <w:rPr>
          <w:rFonts w:ascii="Times New Roman" w:eastAsia="黑体" w:hAnsi="Times New Roman" w:hint="eastAsia"/>
          <w:bCs/>
          <w:sz w:val="32"/>
          <w:szCs w:val="32"/>
        </w:rPr>
        <w:t>《小学</w:t>
      </w:r>
      <w:r>
        <w:rPr>
          <w:rFonts w:ascii="Times New Roman" w:eastAsia="黑体" w:hAnsi="Times New Roman"/>
          <w:bCs/>
          <w:sz w:val="32"/>
          <w:szCs w:val="32"/>
        </w:rPr>
        <w:t>STE</w:t>
      </w:r>
      <w:r>
        <w:rPr>
          <w:rFonts w:ascii="Times New Roman" w:eastAsia="黑体" w:hAnsi="Times New Roman" w:hint="eastAsia"/>
          <w:bCs/>
          <w:sz w:val="32"/>
          <w:szCs w:val="32"/>
        </w:rPr>
        <w:t>A</w:t>
      </w:r>
      <w:r>
        <w:rPr>
          <w:rFonts w:ascii="Times New Roman" w:eastAsia="黑体" w:hAnsi="Times New Roman"/>
          <w:bCs/>
          <w:sz w:val="32"/>
          <w:szCs w:val="32"/>
        </w:rPr>
        <w:t>M</w:t>
      </w:r>
      <w:r>
        <w:rPr>
          <w:rFonts w:ascii="Times New Roman" w:eastAsia="黑体" w:hAnsi="Times New Roman"/>
          <w:bCs/>
          <w:sz w:val="32"/>
          <w:szCs w:val="32"/>
        </w:rPr>
        <w:t>课程</w:t>
      </w:r>
      <w:r>
        <w:rPr>
          <w:rFonts w:ascii="Times New Roman" w:eastAsia="黑体" w:hAnsi="Times New Roman" w:hint="eastAsia"/>
          <w:bCs/>
          <w:sz w:val="32"/>
          <w:szCs w:val="32"/>
        </w:rPr>
        <w:t>设计与开发》课程教学大纲</w:t>
      </w:r>
    </w:p>
    <w:p w:rsidR="00AC6C59" w:rsidRDefault="00000000">
      <w:pPr>
        <w:pStyle w:val="DG1"/>
        <w:spacing w:beforeLines="100" w:before="326" w:line="360" w:lineRule="auto"/>
        <w:rPr>
          <w:rFonts w:ascii="Times New Roman" w:hAnsi="Times New Roman"/>
        </w:rPr>
      </w:pPr>
      <w:r>
        <w:rPr>
          <w:rFonts w:ascii="Times New Roman" w:hAnsi="Times New Roman"/>
        </w:rPr>
        <w:t>一</w:t>
      </w:r>
      <w:r>
        <w:rPr>
          <w:rFonts w:ascii="Times New Roman" w:hAnsi="Times New Roman" w:hint="eastAsia"/>
        </w:rPr>
        <w:t>、课程</w:t>
      </w:r>
      <w:r>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87"/>
        <w:gridCol w:w="2256"/>
        <w:gridCol w:w="1269"/>
        <w:gridCol w:w="854"/>
        <w:gridCol w:w="570"/>
        <w:gridCol w:w="840"/>
        <w:gridCol w:w="800"/>
      </w:tblGrid>
      <w:tr w:rsidR="00AC6C59">
        <w:trPr>
          <w:trHeight w:val="340"/>
        </w:trPr>
        <w:tc>
          <w:tcPr>
            <w:tcW w:w="1691" w:type="dxa"/>
            <w:vMerge w:val="restart"/>
            <w:tcBorders>
              <w:top w:val="single" w:sz="12" w:space="0" w:color="auto"/>
              <w:left w:val="single" w:sz="12" w:space="0" w:color="auto"/>
            </w:tcBorders>
            <w:shd w:val="clear" w:color="auto" w:fill="auto"/>
            <w:vAlign w:val="center"/>
          </w:tcPr>
          <w:p w:rsidR="00AC6C59" w:rsidRDefault="00000000">
            <w:pPr>
              <w:jc w:val="center"/>
              <w:rPr>
                <w:rFonts w:ascii="Times New Roman" w:eastAsia="黑体" w:hAnsi="Times New Roman" w:cs="Segoe UI"/>
                <w:sz w:val="21"/>
                <w:szCs w:val="21"/>
                <w:shd w:val="clear" w:color="auto" w:fill="F3F4F6"/>
              </w:rPr>
            </w:pPr>
            <w:r>
              <w:rPr>
                <w:rFonts w:ascii="Times New Roman" w:eastAsia="黑体" w:hAnsi="Times New Roman" w:cs="Segoe UI" w:hint="eastAsia"/>
                <w:sz w:val="21"/>
                <w:szCs w:val="21"/>
                <w:shd w:val="clear" w:color="auto" w:fill="F3F4F6"/>
              </w:rPr>
              <w:t>课程名称</w:t>
            </w:r>
          </w:p>
        </w:tc>
        <w:tc>
          <w:tcPr>
            <w:tcW w:w="6585" w:type="dxa"/>
            <w:gridSpan w:val="6"/>
            <w:tcBorders>
              <w:top w:val="single" w:sz="12" w:space="0" w:color="auto"/>
              <w:right w:val="single" w:sz="12" w:space="0" w:color="auto"/>
            </w:tcBorders>
            <w:vAlign w:val="center"/>
          </w:tcPr>
          <w:p w:rsidR="00AC6C59" w:rsidRDefault="00000000">
            <w:pPr>
              <w:snapToGrid w:val="0"/>
              <w:spacing w:line="288" w:lineRule="auto"/>
              <w:rPr>
                <w:rFonts w:ascii="Times New Roman" w:eastAsia="黑体" w:hAnsi="Times New Roman" w:cs="Segoe UI"/>
                <w:sz w:val="21"/>
                <w:szCs w:val="21"/>
              </w:rPr>
            </w:pPr>
            <w:r>
              <w:rPr>
                <w:rFonts w:ascii="Times New Roman" w:eastAsia="黑体" w:hAnsi="Times New Roman" w:cs="Segoe UI" w:hint="eastAsia"/>
                <w:sz w:val="21"/>
                <w:szCs w:val="21"/>
              </w:rPr>
              <w:t>小学</w:t>
            </w:r>
            <w:r>
              <w:rPr>
                <w:rFonts w:ascii="Times New Roman" w:eastAsia="黑体" w:hAnsi="Times New Roman" w:cs="Segoe UI"/>
                <w:sz w:val="21"/>
                <w:szCs w:val="21"/>
              </w:rPr>
              <w:t>STE</w:t>
            </w:r>
            <w:r>
              <w:rPr>
                <w:rFonts w:ascii="Times New Roman" w:eastAsia="黑体" w:hAnsi="Times New Roman" w:cs="Segoe UI" w:hint="eastAsia"/>
                <w:sz w:val="21"/>
                <w:szCs w:val="21"/>
              </w:rPr>
              <w:t>A</w:t>
            </w:r>
            <w:r>
              <w:rPr>
                <w:rFonts w:ascii="Times New Roman" w:eastAsia="黑体" w:hAnsi="Times New Roman" w:cs="Segoe UI"/>
                <w:sz w:val="21"/>
                <w:szCs w:val="21"/>
              </w:rPr>
              <w:t>M</w:t>
            </w:r>
            <w:r>
              <w:rPr>
                <w:rFonts w:ascii="Times New Roman" w:eastAsia="黑体" w:hAnsi="Times New Roman" w:cs="Segoe UI"/>
                <w:sz w:val="21"/>
                <w:szCs w:val="21"/>
              </w:rPr>
              <w:t>课程</w:t>
            </w:r>
            <w:r>
              <w:rPr>
                <w:rFonts w:ascii="Times New Roman" w:eastAsia="黑体" w:hAnsi="Times New Roman" w:cs="Segoe UI" w:hint="eastAsia"/>
                <w:sz w:val="21"/>
                <w:szCs w:val="21"/>
              </w:rPr>
              <w:t>设计与开发</w:t>
            </w:r>
          </w:p>
        </w:tc>
      </w:tr>
      <w:tr w:rsidR="00AC6C59">
        <w:trPr>
          <w:trHeight w:val="340"/>
        </w:trPr>
        <w:tc>
          <w:tcPr>
            <w:tcW w:w="1691" w:type="dxa"/>
            <w:vMerge/>
            <w:tcBorders>
              <w:left w:val="single" w:sz="12" w:space="0" w:color="auto"/>
            </w:tcBorders>
            <w:shd w:val="clear" w:color="auto" w:fill="auto"/>
            <w:vAlign w:val="center"/>
          </w:tcPr>
          <w:p w:rsidR="00AC6C59" w:rsidRDefault="00AC6C59">
            <w:pPr>
              <w:jc w:val="center"/>
              <w:rPr>
                <w:rFonts w:ascii="Times New Roman" w:eastAsia="黑体" w:hAnsi="Times New Roman"/>
                <w:color w:val="000000" w:themeColor="text1"/>
                <w:sz w:val="21"/>
                <w:szCs w:val="21"/>
              </w:rPr>
            </w:pPr>
          </w:p>
        </w:tc>
        <w:tc>
          <w:tcPr>
            <w:tcW w:w="6585" w:type="dxa"/>
            <w:gridSpan w:val="6"/>
            <w:tcBorders>
              <w:right w:val="single" w:sz="12" w:space="0" w:color="auto"/>
            </w:tcBorders>
            <w:vAlign w:val="center"/>
          </w:tcPr>
          <w:p w:rsidR="00AC6C59" w:rsidRDefault="00000000">
            <w:pPr>
              <w:snapToGrid w:val="0"/>
              <w:spacing w:line="288" w:lineRule="auto"/>
              <w:rPr>
                <w:rFonts w:ascii="Times New Roman" w:eastAsia="黑体" w:hAnsi="Times New Roman"/>
                <w:bCs/>
                <w:color w:val="000000"/>
                <w:sz w:val="21"/>
                <w:szCs w:val="21"/>
              </w:rPr>
            </w:pPr>
            <w:r>
              <w:rPr>
                <w:rFonts w:ascii="Times New Roman" w:eastAsia="黑体" w:hAnsi="Times New Roman" w:cs="Segoe UI"/>
                <w:sz w:val="21"/>
                <w:szCs w:val="21"/>
                <w:shd w:val="clear" w:color="auto" w:fill="FFFFFF"/>
              </w:rPr>
              <w:t>Design of STEAM Curriculum in Primary Schools</w:t>
            </w:r>
          </w:p>
        </w:tc>
      </w:tr>
      <w:tr w:rsidR="00AC6C59">
        <w:trPr>
          <w:trHeight w:val="340"/>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课程代码</w:t>
            </w:r>
          </w:p>
        </w:tc>
        <w:tc>
          <w:tcPr>
            <w:tcW w:w="2260" w:type="dxa"/>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2</w:t>
            </w:r>
            <w:r>
              <w:rPr>
                <w:rFonts w:ascii="Times New Roman" w:hAnsi="Times New Roman"/>
                <w:bCs/>
                <w:color w:val="000000"/>
                <w:sz w:val="21"/>
                <w:szCs w:val="21"/>
              </w:rPr>
              <w:t>130128</w:t>
            </w:r>
          </w:p>
        </w:tc>
        <w:tc>
          <w:tcPr>
            <w:tcW w:w="2126" w:type="dxa"/>
            <w:gridSpan w:val="2"/>
            <w:vAlign w:val="center"/>
          </w:tcPr>
          <w:p w:rsidR="00AC6C59" w:rsidRDefault="00000000">
            <w:pPr>
              <w:snapToGrid w:val="0"/>
              <w:spacing w:line="288" w:lineRule="auto"/>
              <w:ind w:firstLineChars="200" w:firstLine="420"/>
              <w:jc w:val="center"/>
              <w:rPr>
                <w:rFonts w:ascii="黑体" w:eastAsia="黑体" w:hAnsi="黑体"/>
                <w:bCs/>
                <w:color w:val="000000"/>
                <w:sz w:val="21"/>
                <w:szCs w:val="21"/>
              </w:rPr>
            </w:pPr>
            <w:r>
              <w:rPr>
                <w:rFonts w:ascii="黑体" w:eastAsia="黑体" w:hAnsi="黑体" w:hint="eastAsia"/>
                <w:bCs/>
                <w:color w:val="000000"/>
                <w:sz w:val="21"/>
                <w:szCs w:val="21"/>
              </w:rPr>
              <w:t>课程学分</w:t>
            </w:r>
          </w:p>
        </w:tc>
        <w:tc>
          <w:tcPr>
            <w:tcW w:w="2199" w:type="dxa"/>
            <w:gridSpan w:val="3"/>
            <w:tcBorders>
              <w:right w:val="single" w:sz="12" w:space="0" w:color="auto"/>
            </w:tcBorders>
            <w:vAlign w:val="center"/>
          </w:tcPr>
          <w:p w:rsidR="00AC6C59" w:rsidRDefault="00000000">
            <w:pPr>
              <w:snapToGrid w:val="0"/>
              <w:spacing w:line="288" w:lineRule="auto"/>
              <w:ind w:firstLineChars="300" w:firstLine="630"/>
              <w:jc w:val="center"/>
              <w:rPr>
                <w:rFonts w:ascii="Times New Roman" w:hAnsi="Times New Roman"/>
                <w:bCs/>
                <w:color w:val="000000"/>
                <w:sz w:val="21"/>
                <w:szCs w:val="21"/>
              </w:rPr>
            </w:pPr>
            <w:r>
              <w:rPr>
                <w:rFonts w:ascii="Times New Roman" w:hAnsi="Times New Roman" w:hint="eastAsia"/>
                <w:bCs/>
                <w:color w:val="000000"/>
                <w:sz w:val="21"/>
                <w:szCs w:val="21"/>
              </w:rPr>
              <w:t>4</w:t>
            </w:r>
          </w:p>
        </w:tc>
      </w:tr>
      <w:tr w:rsidR="00AC6C59">
        <w:trPr>
          <w:trHeight w:val="340"/>
        </w:trPr>
        <w:tc>
          <w:tcPr>
            <w:tcW w:w="1691" w:type="dxa"/>
            <w:tcBorders>
              <w:left w:val="single" w:sz="12" w:space="0" w:color="auto"/>
            </w:tcBorders>
            <w:shd w:val="clear" w:color="auto" w:fill="auto"/>
            <w:vAlign w:val="center"/>
          </w:tcPr>
          <w:p w:rsidR="00AC6C5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课程学时</w:t>
            </w:r>
            <w:r>
              <w:rPr>
                <w:rFonts w:ascii="Times New Roman" w:hAnsi="Times New Roman" w:hint="eastAsia"/>
                <w:sz w:val="21"/>
                <w:szCs w:val="21"/>
              </w:rPr>
              <w:t xml:space="preserve"> </w:t>
            </w:r>
          </w:p>
        </w:tc>
        <w:tc>
          <w:tcPr>
            <w:tcW w:w="2260" w:type="dxa"/>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6</w:t>
            </w:r>
            <w:r>
              <w:rPr>
                <w:rFonts w:ascii="Times New Roman" w:hAnsi="Times New Roman"/>
                <w:bCs/>
                <w:color w:val="000000"/>
                <w:sz w:val="21"/>
                <w:szCs w:val="21"/>
              </w:rPr>
              <w:t>4</w:t>
            </w:r>
          </w:p>
        </w:tc>
        <w:tc>
          <w:tcPr>
            <w:tcW w:w="1272" w:type="dxa"/>
            <w:vAlign w:val="center"/>
          </w:tcPr>
          <w:p w:rsidR="00AC6C59" w:rsidRDefault="00000000">
            <w:pPr>
              <w:snapToGrid w:val="0"/>
              <w:spacing w:line="288" w:lineRule="auto"/>
              <w:jc w:val="center"/>
              <w:rPr>
                <w:rFonts w:ascii="黑体" w:eastAsia="黑体" w:hAnsi="黑体"/>
                <w:bCs/>
                <w:color w:val="000000"/>
                <w:sz w:val="21"/>
                <w:szCs w:val="21"/>
              </w:rPr>
            </w:pPr>
            <w:r>
              <w:rPr>
                <w:rFonts w:ascii="黑体" w:eastAsia="黑体" w:hAnsi="黑体" w:hint="eastAsia"/>
                <w:bCs/>
                <w:color w:val="000000"/>
                <w:sz w:val="21"/>
                <w:szCs w:val="21"/>
              </w:rPr>
              <w:t>理论学时</w:t>
            </w:r>
          </w:p>
        </w:tc>
        <w:tc>
          <w:tcPr>
            <w:tcW w:w="854" w:type="dxa"/>
            <w:vAlign w:val="center"/>
          </w:tcPr>
          <w:p w:rsidR="00AC6C59" w:rsidRDefault="00000000">
            <w:pPr>
              <w:snapToGrid w:val="0"/>
              <w:spacing w:line="288" w:lineRule="auto"/>
              <w:ind w:firstLineChars="200" w:firstLine="420"/>
              <w:jc w:val="center"/>
              <w:rPr>
                <w:rFonts w:ascii="Times New Roman" w:hAnsi="Times New Roman"/>
                <w:bCs/>
                <w:color w:val="000000"/>
                <w:sz w:val="21"/>
                <w:szCs w:val="21"/>
              </w:rPr>
            </w:pPr>
            <w:r>
              <w:rPr>
                <w:rFonts w:ascii="Times New Roman" w:hAnsi="Times New Roman" w:hint="eastAsia"/>
                <w:bCs/>
                <w:color w:val="000000"/>
                <w:sz w:val="21"/>
                <w:szCs w:val="21"/>
              </w:rPr>
              <w:t>3</w:t>
            </w:r>
            <w:r>
              <w:rPr>
                <w:rFonts w:ascii="Times New Roman" w:hAnsi="Times New Roman"/>
                <w:bCs/>
                <w:color w:val="000000"/>
                <w:sz w:val="21"/>
                <w:szCs w:val="21"/>
              </w:rPr>
              <w:t>2</w:t>
            </w:r>
          </w:p>
        </w:tc>
        <w:tc>
          <w:tcPr>
            <w:tcW w:w="1413" w:type="dxa"/>
            <w:gridSpan w:val="2"/>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实践学时</w:t>
            </w:r>
          </w:p>
        </w:tc>
        <w:tc>
          <w:tcPr>
            <w:tcW w:w="786" w:type="dxa"/>
            <w:tcBorders>
              <w:right w:val="single" w:sz="12" w:space="0" w:color="auto"/>
            </w:tcBorders>
            <w:vAlign w:val="center"/>
          </w:tcPr>
          <w:p w:rsidR="00AC6C59" w:rsidRDefault="00000000">
            <w:pPr>
              <w:snapToGrid w:val="0"/>
              <w:spacing w:line="288" w:lineRule="auto"/>
              <w:ind w:firstLineChars="200" w:firstLine="420"/>
              <w:jc w:val="center"/>
              <w:rPr>
                <w:rFonts w:ascii="Times New Roman" w:hAnsi="Times New Roman"/>
                <w:bCs/>
                <w:color w:val="000000"/>
                <w:sz w:val="21"/>
                <w:szCs w:val="21"/>
              </w:rPr>
            </w:pPr>
            <w:r>
              <w:rPr>
                <w:rFonts w:ascii="Times New Roman" w:hAnsi="Times New Roman"/>
                <w:bCs/>
                <w:color w:val="000000"/>
                <w:sz w:val="21"/>
                <w:szCs w:val="21"/>
              </w:rPr>
              <w:t>32</w:t>
            </w:r>
          </w:p>
        </w:tc>
      </w:tr>
      <w:tr w:rsidR="00AC6C59">
        <w:trPr>
          <w:trHeight w:val="90"/>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开课</w:t>
            </w:r>
            <w:r>
              <w:rPr>
                <w:rFonts w:ascii="Times New Roman" w:eastAsia="黑体" w:hAnsi="Times New Roman" w:hint="eastAsia"/>
                <w:color w:val="000000" w:themeColor="text1"/>
                <w:sz w:val="21"/>
                <w:szCs w:val="21"/>
              </w:rPr>
              <w:t>学院</w:t>
            </w:r>
          </w:p>
        </w:tc>
        <w:tc>
          <w:tcPr>
            <w:tcW w:w="2260" w:type="dxa"/>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教育学院</w:t>
            </w:r>
          </w:p>
        </w:tc>
        <w:tc>
          <w:tcPr>
            <w:tcW w:w="2126" w:type="dxa"/>
            <w:gridSpan w:val="2"/>
            <w:vAlign w:val="center"/>
          </w:tcPr>
          <w:p w:rsidR="00AC6C59" w:rsidRDefault="00000000">
            <w:pPr>
              <w:snapToGrid w:val="0"/>
              <w:spacing w:line="288" w:lineRule="auto"/>
              <w:ind w:firstLineChars="200" w:firstLine="420"/>
              <w:jc w:val="center"/>
              <w:rPr>
                <w:rFonts w:ascii="黑体" w:eastAsia="黑体" w:hAnsi="黑体"/>
                <w:bCs/>
                <w:color w:val="000000"/>
                <w:sz w:val="21"/>
                <w:szCs w:val="21"/>
              </w:rPr>
            </w:pPr>
            <w:r>
              <w:rPr>
                <w:rFonts w:ascii="黑体" w:eastAsia="黑体" w:hAnsi="黑体" w:hint="eastAsia"/>
                <w:bCs/>
                <w:color w:val="000000"/>
                <w:sz w:val="21"/>
                <w:szCs w:val="21"/>
              </w:rPr>
              <w:t>适用专业与年级</w:t>
            </w:r>
          </w:p>
        </w:tc>
        <w:tc>
          <w:tcPr>
            <w:tcW w:w="2199" w:type="dxa"/>
            <w:gridSpan w:val="3"/>
            <w:tcBorders>
              <w:right w:val="single" w:sz="12" w:space="0" w:color="auto"/>
            </w:tcBorders>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小学教育本科二年级</w:t>
            </w:r>
          </w:p>
        </w:tc>
      </w:tr>
      <w:tr w:rsidR="00AC6C59">
        <w:trPr>
          <w:trHeight w:val="340"/>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课程类别与性质</w:t>
            </w:r>
          </w:p>
        </w:tc>
        <w:tc>
          <w:tcPr>
            <w:tcW w:w="2260" w:type="dxa"/>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bCs/>
                <w:color w:val="000000"/>
                <w:sz w:val="21"/>
                <w:szCs w:val="21"/>
              </w:rPr>
              <w:t>专业</w:t>
            </w:r>
            <w:r>
              <w:rPr>
                <w:rFonts w:ascii="Times New Roman" w:hAnsi="Times New Roman" w:hint="eastAsia"/>
                <w:bCs/>
                <w:color w:val="000000"/>
                <w:sz w:val="21"/>
                <w:szCs w:val="21"/>
              </w:rPr>
              <w:t>选</w:t>
            </w:r>
            <w:r>
              <w:rPr>
                <w:rFonts w:ascii="Times New Roman" w:hAnsi="Times New Roman"/>
                <w:bCs/>
                <w:color w:val="000000"/>
                <w:sz w:val="21"/>
                <w:szCs w:val="21"/>
              </w:rPr>
              <w:t>修课</w:t>
            </w:r>
          </w:p>
        </w:tc>
        <w:tc>
          <w:tcPr>
            <w:tcW w:w="2126" w:type="dxa"/>
            <w:gridSpan w:val="2"/>
            <w:vAlign w:val="center"/>
          </w:tcPr>
          <w:p w:rsidR="00AC6C59" w:rsidRDefault="00000000">
            <w:pPr>
              <w:snapToGrid w:val="0"/>
              <w:spacing w:line="288" w:lineRule="auto"/>
              <w:ind w:firstLineChars="200" w:firstLine="420"/>
              <w:jc w:val="center"/>
              <w:rPr>
                <w:rFonts w:ascii="黑体" w:eastAsia="黑体" w:hAnsi="黑体"/>
                <w:bCs/>
                <w:color w:val="000000"/>
                <w:sz w:val="21"/>
                <w:szCs w:val="21"/>
              </w:rPr>
            </w:pPr>
            <w:r>
              <w:rPr>
                <w:rFonts w:ascii="黑体" w:eastAsia="黑体" w:hAnsi="黑体" w:hint="eastAsia"/>
                <w:bCs/>
                <w:color w:val="000000"/>
                <w:sz w:val="21"/>
                <w:szCs w:val="21"/>
              </w:rPr>
              <w:t>考核方式</w:t>
            </w:r>
          </w:p>
        </w:tc>
        <w:tc>
          <w:tcPr>
            <w:tcW w:w="2199" w:type="dxa"/>
            <w:gridSpan w:val="3"/>
            <w:tcBorders>
              <w:right w:val="single" w:sz="12" w:space="0" w:color="auto"/>
            </w:tcBorders>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考</w:t>
            </w:r>
            <w:r w:rsidR="00D300B0">
              <w:rPr>
                <w:rFonts w:ascii="Times New Roman" w:hAnsi="Times New Roman" w:hint="eastAsia"/>
                <w:bCs/>
                <w:color w:val="000000"/>
                <w:sz w:val="21"/>
                <w:szCs w:val="21"/>
              </w:rPr>
              <w:t>查</w:t>
            </w:r>
          </w:p>
        </w:tc>
      </w:tr>
      <w:tr w:rsidR="00AC6C59">
        <w:trPr>
          <w:trHeight w:val="340"/>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选</w:t>
            </w:r>
            <w:r>
              <w:rPr>
                <w:rFonts w:ascii="Times New Roman" w:eastAsia="黑体" w:hAnsi="Times New Roman"/>
                <w:color w:val="000000" w:themeColor="text1"/>
                <w:sz w:val="21"/>
                <w:szCs w:val="21"/>
              </w:rPr>
              <w:t>用教材</w:t>
            </w:r>
          </w:p>
        </w:tc>
        <w:tc>
          <w:tcPr>
            <w:tcW w:w="4386" w:type="dxa"/>
            <w:gridSpan w:val="3"/>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自编讲义</w:t>
            </w:r>
          </w:p>
        </w:tc>
        <w:tc>
          <w:tcPr>
            <w:tcW w:w="1413" w:type="dxa"/>
            <w:gridSpan w:val="2"/>
            <w:vAlign w:val="center"/>
          </w:tcPr>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是否为</w:t>
            </w:r>
          </w:p>
          <w:p w:rsidR="00AC6C59" w:rsidRDefault="00000000">
            <w:pPr>
              <w:snapToGrid w:val="0"/>
              <w:spacing w:line="288" w:lineRule="auto"/>
              <w:jc w:val="center"/>
              <w:rPr>
                <w:rFonts w:ascii="Times New Roman" w:hAnsi="Times New Roman"/>
                <w:bCs/>
                <w:color w:val="000000"/>
                <w:sz w:val="21"/>
                <w:szCs w:val="21"/>
              </w:rPr>
            </w:pPr>
            <w:r>
              <w:rPr>
                <w:rFonts w:ascii="Times New Roman" w:hAnsi="Times New Roman" w:hint="eastAsia"/>
                <w:bCs/>
                <w:color w:val="000000"/>
                <w:sz w:val="21"/>
                <w:szCs w:val="21"/>
              </w:rPr>
              <w:t>马工程教材</w:t>
            </w:r>
          </w:p>
        </w:tc>
        <w:tc>
          <w:tcPr>
            <w:tcW w:w="786" w:type="dxa"/>
            <w:tcBorders>
              <w:right w:val="single" w:sz="12" w:space="0" w:color="auto"/>
            </w:tcBorders>
            <w:vAlign w:val="center"/>
          </w:tcPr>
          <w:p w:rsidR="00AC6C59" w:rsidRDefault="00000000">
            <w:pPr>
              <w:snapToGrid w:val="0"/>
              <w:spacing w:line="288" w:lineRule="auto"/>
              <w:ind w:firstLineChars="200" w:firstLine="420"/>
              <w:jc w:val="center"/>
              <w:rPr>
                <w:rFonts w:ascii="Times New Roman" w:hAnsi="Times New Roman"/>
                <w:bCs/>
                <w:color w:val="000000"/>
                <w:sz w:val="21"/>
                <w:szCs w:val="21"/>
              </w:rPr>
            </w:pPr>
            <w:r>
              <w:rPr>
                <w:rFonts w:ascii="Times New Roman" w:hAnsi="Times New Roman" w:hint="eastAsia"/>
                <w:bCs/>
                <w:color w:val="000000"/>
                <w:sz w:val="21"/>
                <w:szCs w:val="21"/>
              </w:rPr>
              <w:t>否</w:t>
            </w:r>
          </w:p>
        </w:tc>
      </w:tr>
      <w:tr w:rsidR="00AC6C59">
        <w:trPr>
          <w:trHeight w:val="680"/>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先修课程</w:t>
            </w:r>
          </w:p>
        </w:tc>
        <w:tc>
          <w:tcPr>
            <w:tcW w:w="6585" w:type="dxa"/>
            <w:gridSpan w:val="6"/>
            <w:tcBorders>
              <w:right w:val="single" w:sz="12" w:space="0" w:color="auto"/>
            </w:tcBorders>
            <w:vAlign w:val="center"/>
          </w:tcPr>
          <w:p w:rsidR="00AC6C59" w:rsidRDefault="00000000">
            <w:pPr>
              <w:pStyle w:val="DG0"/>
            </w:pPr>
            <w:r>
              <w:rPr>
                <w:rFonts w:hint="eastAsia"/>
              </w:rPr>
              <w:t>无</w:t>
            </w:r>
          </w:p>
        </w:tc>
      </w:tr>
      <w:tr w:rsidR="00AC6C59">
        <w:trPr>
          <w:trHeight w:val="1592"/>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课程简介</w:t>
            </w:r>
          </w:p>
        </w:tc>
        <w:tc>
          <w:tcPr>
            <w:tcW w:w="6585" w:type="dxa"/>
            <w:gridSpan w:val="6"/>
            <w:tcBorders>
              <w:right w:val="single" w:sz="12" w:space="0" w:color="auto"/>
            </w:tcBorders>
          </w:tcPr>
          <w:p w:rsidR="00AC6C59" w:rsidRDefault="00000000">
            <w:pPr>
              <w:snapToGrid w:val="0"/>
              <w:spacing w:line="288" w:lineRule="auto"/>
              <w:ind w:firstLineChars="200" w:firstLine="420"/>
              <w:rPr>
                <w:rFonts w:ascii="Times New Roman" w:hAnsi="Times New Roman"/>
                <w:bCs/>
                <w:color w:val="000000"/>
                <w:sz w:val="21"/>
                <w:szCs w:val="21"/>
              </w:rPr>
            </w:pPr>
            <w:r>
              <w:rPr>
                <w:rFonts w:ascii="Times New Roman" w:hAnsi="Times New Roman"/>
                <w:bCs/>
                <w:color w:val="000000"/>
                <w:sz w:val="21"/>
                <w:szCs w:val="21"/>
              </w:rPr>
              <w:t>本课程整合科学（</w:t>
            </w:r>
            <w:r>
              <w:rPr>
                <w:rFonts w:ascii="Times New Roman" w:hAnsi="Times New Roman"/>
                <w:bCs/>
                <w:color w:val="000000"/>
                <w:sz w:val="21"/>
                <w:szCs w:val="21"/>
              </w:rPr>
              <w:t>Science</w:t>
            </w:r>
            <w:r>
              <w:rPr>
                <w:rFonts w:ascii="Times New Roman" w:hAnsi="Times New Roman"/>
                <w:bCs/>
                <w:color w:val="000000"/>
                <w:sz w:val="21"/>
                <w:szCs w:val="21"/>
              </w:rPr>
              <w:t>）、技术（</w:t>
            </w:r>
            <w:r>
              <w:rPr>
                <w:rFonts w:ascii="Times New Roman" w:hAnsi="Times New Roman"/>
                <w:bCs/>
                <w:color w:val="000000"/>
                <w:sz w:val="21"/>
                <w:szCs w:val="21"/>
              </w:rPr>
              <w:t>Technology</w:t>
            </w:r>
            <w:r>
              <w:rPr>
                <w:rFonts w:ascii="Times New Roman" w:hAnsi="Times New Roman"/>
                <w:bCs/>
                <w:color w:val="000000"/>
                <w:sz w:val="21"/>
                <w:szCs w:val="21"/>
              </w:rPr>
              <w:t>）、工程（</w:t>
            </w:r>
            <w:r>
              <w:rPr>
                <w:rFonts w:ascii="Times New Roman" w:hAnsi="Times New Roman"/>
                <w:bCs/>
                <w:color w:val="000000"/>
                <w:sz w:val="21"/>
                <w:szCs w:val="21"/>
              </w:rPr>
              <w:t>Engineering</w:t>
            </w:r>
            <w:r>
              <w:rPr>
                <w:rFonts w:ascii="Times New Roman" w:hAnsi="Times New Roman"/>
                <w:bCs/>
                <w:color w:val="000000"/>
                <w:sz w:val="21"/>
                <w:szCs w:val="21"/>
              </w:rPr>
              <w:t>）和数学（</w:t>
            </w:r>
            <w:r>
              <w:rPr>
                <w:rFonts w:ascii="Times New Roman" w:hAnsi="Times New Roman"/>
                <w:bCs/>
                <w:color w:val="000000"/>
                <w:sz w:val="21"/>
                <w:szCs w:val="21"/>
              </w:rPr>
              <w:t>Mathematics</w:t>
            </w:r>
            <w:r>
              <w:rPr>
                <w:rFonts w:ascii="Times New Roman" w:hAnsi="Times New Roman"/>
                <w:bCs/>
                <w:color w:val="000000"/>
                <w:sz w:val="21"/>
                <w:szCs w:val="21"/>
              </w:rPr>
              <w:t>）多学科知识，旨在培养学生跨学科解决实际问题的能力，激发学生对理工科领域的探索兴趣。课程以项目式学习为驱动，通过理论讲解、实验操作和小组协作，让学生深入理解各学科之间的联系，掌握运用多学科知识解决复杂问题的方法，为后续专业课程学习奠定坚实基础。</w:t>
            </w:r>
          </w:p>
        </w:tc>
      </w:tr>
      <w:tr w:rsidR="00AC6C59">
        <w:trPr>
          <w:trHeight w:val="359"/>
        </w:trPr>
        <w:tc>
          <w:tcPr>
            <w:tcW w:w="1691" w:type="dxa"/>
            <w:tcBorders>
              <w:left w:val="single" w:sz="12" w:space="0" w:color="auto"/>
              <w:bottom w:val="double" w:sz="4"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选课建议</w:t>
            </w:r>
            <w:r>
              <w:rPr>
                <w:rFonts w:ascii="Times New Roman" w:eastAsia="黑体" w:hAnsi="Times New Roman" w:hint="eastAsia"/>
                <w:color w:val="000000" w:themeColor="text1"/>
                <w:sz w:val="21"/>
                <w:szCs w:val="21"/>
              </w:rPr>
              <w:t>与学习要求</w:t>
            </w:r>
          </w:p>
        </w:tc>
        <w:tc>
          <w:tcPr>
            <w:tcW w:w="6585" w:type="dxa"/>
            <w:gridSpan w:val="6"/>
            <w:tcBorders>
              <w:bottom w:val="double" w:sz="4" w:space="0" w:color="auto"/>
              <w:right w:val="single" w:sz="12" w:space="0" w:color="auto"/>
            </w:tcBorders>
          </w:tcPr>
          <w:p w:rsidR="00AC6C59" w:rsidRDefault="00000000">
            <w:pPr>
              <w:snapToGrid w:val="0"/>
              <w:spacing w:line="288" w:lineRule="auto"/>
              <w:ind w:firstLineChars="200" w:firstLine="420"/>
              <w:rPr>
                <w:rFonts w:ascii="Times New Roman" w:hAnsi="Times New Roman" w:cs="Segoe UI"/>
                <w:sz w:val="21"/>
                <w:szCs w:val="21"/>
                <w:shd w:val="clear" w:color="auto" w:fill="F3F4F6"/>
              </w:rPr>
            </w:pPr>
            <w:r>
              <w:rPr>
                <w:rFonts w:ascii="Times New Roman" w:hAnsi="Times New Roman"/>
                <w:bCs/>
                <w:color w:val="000000"/>
                <w:sz w:val="21"/>
                <w:szCs w:val="21"/>
              </w:rPr>
              <w:t>建议对理工科有浓厚兴趣、具备一定数理化基础的学生选修。学生需积极参与课堂讨论和实践活动，主动查阅资料，按时完成课程项目任务，注重知识的综合运用和创新思维的培养。</w:t>
            </w:r>
          </w:p>
        </w:tc>
      </w:tr>
      <w:tr w:rsidR="00AC6C59">
        <w:trPr>
          <w:trHeight w:val="561"/>
        </w:trPr>
        <w:tc>
          <w:tcPr>
            <w:tcW w:w="1691" w:type="dxa"/>
            <w:tcBorders>
              <w:top w:val="double" w:sz="4" w:space="0" w:color="auto"/>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AC6C59" w:rsidRDefault="00000000">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extent cx="913130" cy="245110"/>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rsidR="00AC6C5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制</w:t>
            </w:r>
            <w:r>
              <w:rPr>
                <w:rFonts w:ascii="Times New Roman" w:eastAsia="黑体" w:hAnsi="Times New Roman" w:hint="eastAsia"/>
                <w:color w:val="000000" w:themeColor="text1"/>
                <w:sz w:val="21"/>
                <w:szCs w:val="21"/>
              </w:rPr>
              <w:t>/</w:t>
            </w:r>
            <w:r>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AC6C59"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5.1</w:t>
            </w:r>
          </w:p>
        </w:tc>
      </w:tr>
      <w:tr w:rsidR="00AC6C59">
        <w:trPr>
          <w:trHeight w:val="510"/>
        </w:trPr>
        <w:tc>
          <w:tcPr>
            <w:tcW w:w="1691" w:type="dxa"/>
            <w:tcBorders>
              <w:left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专业负责人</w:t>
            </w:r>
          </w:p>
        </w:tc>
        <w:tc>
          <w:tcPr>
            <w:tcW w:w="3532" w:type="dxa"/>
            <w:gridSpan w:val="2"/>
            <w:vAlign w:val="center"/>
          </w:tcPr>
          <w:p w:rsidR="00AC6C59" w:rsidRDefault="00000000">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sz w:val="21"/>
                <w:szCs w:val="21"/>
              </w:rPr>
              <w:drawing>
                <wp:inline distT="0" distB="0" distL="0" distR="0">
                  <wp:extent cx="536575" cy="359410"/>
                  <wp:effectExtent l="0" t="0" r="0" b="0"/>
                  <wp:docPr id="28931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1874" name="图片 1"/>
                          <pic:cNvPicPr>
                            <a:picLocks noChangeAspect="1"/>
                          </pic:cNvPicPr>
                        </pic:nvPicPr>
                        <pic:blipFill>
                          <a:blip r:embed="rId9"/>
                          <a:stretch>
                            <a:fillRect/>
                          </a:stretch>
                        </pic:blipFill>
                        <pic:spPr>
                          <a:xfrm>
                            <a:off x="0" y="0"/>
                            <a:ext cx="537075" cy="360000"/>
                          </a:xfrm>
                          <a:prstGeom prst="rect">
                            <a:avLst/>
                          </a:prstGeom>
                        </pic:spPr>
                      </pic:pic>
                    </a:graphicData>
                  </a:graphic>
                </wp:inline>
              </w:drawing>
            </w:r>
          </w:p>
        </w:tc>
        <w:tc>
          <w:tcPr>
            <w:tcW w:w="1425" w:type="dxa"/>
            <w:gridSpan w:val="2"/>
            <w:vAlign w:val="center"/>
          </w:tcPr>
          <w:p w:rsidR="00AC6C5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AC6C59"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AC6C59">
        <w:trPr>
          <w:trHeight w:val="510"/>
        </w:trPr>
        <w:tc>
          <w:tcPr>
            <w:tcW w:w="1691" w:type="dxa"/>
            <w:tcBorders>
              <w:left w:val="single" w:sz="12" w:space="0" w:color="auto"/>
              <w:bottom w:val="single" w:sz="12" w:space="0" w:color="auto"/>
            </w:tcBorders>
            <w:shd w:val="clear" w:color="auto" w:fill="auto"/>
            <w:vAlign w:val="center"/>
          </w:tcPr>
          <w:p w:rsidR="00AC6C59"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学院负责人</w:t>
            </w:r>
          </w:p>
        </w:tc>
        <w:tc>
          <w:tcPr>
            <w:tcW w:w="3532" w:type="dxa"/>
            <w:gridSpan w:val="2"/>
            <w:tcBorders>
              <w:bottom w:val="single" w:sz="12" w:space="0" w:color="auto"/>
            </w:tcBorders>
            <w:vAlign w:val="center"/>
          </w:tcPr>
          <w:p w:rsidR="00AC6C59" w:rsidRDefault="00AC6C59">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AC6C59"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AC6C59" w:rsidRDefault="00AC6C59">
            <w:pPr>
              <w:jc w:val="center"/>
              <w:rPr>
                <w:rFonts w:ascii="Times New Roman" w:hAnsi="Times New Roman"/>
                <w:color w:val="000000"/>
                <w:sz w:val="21"/>
                <w:szCs w:val="21"/>
              </w:rPr>
            </w:pPr>
          </w:p>
        </w:tc>
      </w:tr>
    </w:tbl>
    <w:p w:rsidR="00AC6C59" w:rsidRDefault="00000000">
      <w:pPr>
        <w:spacing w:line="100" w:lineRule="exact"/>
        <w:rPr>
          <w:rFonts w:ascii="Times New Roman" w:eastAsia="黑体" w:hAnsi="Times New Roman"/>
        </w:rPr>
      </w:pPr>
      <w:r>
        <w:rPr>
          <w:rFonts w:ascii="Times New Roman" w:hAnsi="Times New Roman"/>
        </w:rPr>
        <w:br w:type="page"/>
      </w:r>
    </w:p>
    <w:p w:rsidR="00AC6C59" w:rsidRDefault="00000000">
      <w:pPr>
        <w:pStyle w:val="DG1"/>
        <w:spacing w:beforeLines="100" w:before="326" w:line="360" w:lineRule="auto"/>
        <w:rPr>
          <w:rFonts w:ascii="Times New Roman" w:hAnsi="Times New Roman"/>
        </w:rPr>
      </w:pPr>
      <w:r>
        <w:rPr>
          <w:rFonts w:ascii="Times New Roman" w:hAnsi="Times New Roman" w:hint="eastAsia"/>
        </w:rPr>
        <w:lastRenderedPageBreak/>
        <w:t>二、课程目标与毕业要求</w:t>
      </w:r>
    </w:p>
    <w:p w:rsidR="00AC6C59"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8"/>
        <w:gridCol w:w="593"/>
        <w:gridCol w:w="6475"/>
      </w:tblGrid>
      <w:tr w:rsidR="00AC6C59">
        <w:trPr>
          <w:trHeight w:val="454"/>
          <w:jc w:val="center"/>
        </w:trPr>
        <w:tc>
          <w:tcPr>
            <w:tcW w:w="1208" w:type="dxa"/>
            <w:vAlign w:val="center"/>
          </w:tcPr>
          <w:p w:rsidR="00AC6C59"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类型</w:t>
            </w:r>
          </w:p>
        </w:tc>
        <w:tc>
          <w:tcPr>
            <w:tcW w:w="593" w:type="dxa"/>
            <w:shd w:val="clear" w:color="auto" w:fill="auto"/>
            <w:vAlign w:val="center"/>
          </w:tcPr>
          <w:p w:rsidR="00AC6C59"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序号</w:t>
            </w:r>
          </w:p>
        </w:tc>
        <w:tc>
          <w:tcPr>
            <w:tcW w:w="6475" w:type="dxa"/>
            <w:vAlign w:val="center"/>
          </w:tcPr>
          <w:p w:rsidR="00AC6C59"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内容</w:t>
            </w:r>
          </w:p>
        </w:tc>
      </w:tr>
      <w:tr w:rsidR="00AC6C59">
        <w:trPr>
          <w:trHeight w:val="340"/>
          <w:jc w:val="center"/>
        </w:trPr>
        <w:tc>
          <w:tcPr>
            <w:tcW w:w="1208" w:type="dxa"/>
            <w:vMerge w:val="restart"/>
            <w:vAlign w:val="center"/>
          </w:tcPr>
          <w:p w:rsidR="00AC6C59" w:rsidRDefault="00000000">
            <w:pPr>
              <w:snapToGrid w:val="0"/>
              <w:jc w:val="center"/>
              <w:rPr>
                <w:rFonts w:ascii="Times New Roman" w:hAnsi="Times New Roman"/>
              </w:rPr>
            </w:pPr>
            <w:r>
              <w:rPr>
                <w:rFonts w:ascii="Times New Roman" w:eastAsia="黑体" w:hAnsi="Times New Roman" w:hint="eastAsia"/>
                <w:bCs/>
                <w:color w:val="000000"/>
                <w:sz w:val="21"/>
                <w:szCs w:val="18"/>
              </w:rPr>
              <w:t>知识目标</w:t>
            </w:r>
          </w:p>
        </w:tc>
        <w:tc>
          <w:tcPr>
            <w:tcW w:w="593" w:type="dxa"/>
            <w:shd w:val="clear" w:color="auto" w:fill="auto"/>
            <w:vAlign w:val="center"/>
          </w:tcPr>
          <w:p w:rsidR="00AC6C59" w:rsidRDefault="00000000">
            <w:pPr>
              <w:snapToGrid w:val="0"/>
              <w:rPr>
                <w:rFonts w:ascii="Times New Roman" w:eastAsia="黑体" w:hAnsi="Times New Roman" w:cs="Arial"/>
                <w:bCs/>
                <w:color w:val="000000"/>
                <w:sz w:val="21"/>
                <w:szCs w:val="18"/>
              </w:rPr>
            </w:pPr>
            <w:r>
              <w:rPr>
                <w:rFonts w:ascii="Times New Roman" w:eastAsia="黑体" w:hAnsi="Times New Roman" w:cs="Arial"/>
                <w:bCs/>
                <w:color w:val="000000"/>
                <w:sz w:val="21"/>
                <w:szCs w:val="18"/>
              </w:rPr>
              <w:t>1</w:t>
            </w:r>
          </w:p>
        </w:tc>
        <w:tc>
          <w:tcPr>
            <w:tcW w:w="6475" w:type="dxa"/>
            <w:vAlign w:val="center"/>
          </w:tcPr>
          <w:p w:rsidR="00AC6C59" w:rsidRDefault="00000000">
            <w:pPr>
              <w:widowControl w:val="0"/>
              <w:snapToGrid w:val="0"/>
              <w:spacing w:line="288" w:lineRule="auto"/>
              <w:jc w:val="both"/>
              <w:rPr>
                <w:rFonts w:ascii="Times New Roman" w:hAnsi="Times New Roman"/>
                <w:bCs/>
                <w:color w:val="000000"/>
                <w:sz w:val="21"/>
                <w:szCs w:val="21"/>
              </w:rPr>
            </w:pPr>
            <w:r>
              <w:rPr>
                <w:rFonts w:ascii="Times New Roman" w:hAnsi="Times New Roman"/>
                <w:bCs/>
                <w:color w:val="000000"/>
                <w:sz w:val="21"/>
                <w:szCs w:val="21"/>
              </w:rPr>
              <w:t>系统掌握科学、技术、工程和数学领域的核心概念、基本原理和基础知识</w:t>
            </w:r>
          </w:p>
        </w:tc>
      </w:tr>
      <w:tr w:rsidR="00AC6C59">
        <w:trPr>
          <w:trHeight w:val="340"/>
          <w:jc w:val="center"/>
        </w:trPr>
        <w:tc>
          <w:tcPr>
            <w:tcW w:w="1208" w:type="dxa"/>
            <w:vMerge/>
            <w:vAlign w:val="center"/>
          </w:tcPr>
          <w:p w:rsidR="00AC6C59" w:rsidRDefault="00AC6C59">
            <w:pPr>
              <w:pStyle w:val="DG0"/>
            </w:pPr>
          </w:p>
        </w:tc>
        <w:tc>
          <w:tcPr>
            <w:tcW w:w="593" w:type="dxa"/>
            <w:shd w:val="clear" w:color="auto" w:fill="auto"/>
            <w:vAlign w:val="center"/>
          </w:tcPr>
          <w:p w:rsidR="00AC6C59" w:rsidRDefault="00000000">
            <w:pPr>
              <w:snapToGrid w:val="0"/>
              <w:rPr>
                <w:rFonts w:ascii="Times New Roman" w:eastAsia="黑体" w:hAnsi="Times New Roman" w:cs="Arial"/>
                <w:bCs/>
                <w:color w:val="000000"/>
                <w:sz w:val="21"/>
                <w:szCs w:val="18"/>
              </w:rPr>
            </w:pPr>
            <w:r>
              <w:rPr>
                <w:rFonts w:ascii="Times New Roman" w:eastAsia="黑体" w:hAnsi="Times New Roman" w:cs="Arial"/>
                <w:bCs/>
                <w:color w:val="000000"/>
                <w:sz w:val="21"/>
                <w:szCs w:val="18"/>
              </w:rPr>
              <w:t>2</w:t>
            </w:r>
          </w:p>
        </w:tc>
        <w:tc>
          <w:tcPr>
            <w:tcW w:w="6475" w:type="dxa"/>
            <w:vAlign w:val="center"/>
          </w:tcPr>
          <w:p w:rsidR="00AC6C59" w:rsidRDefault="00000000">
            <w:pPr>
              <w:widowControl w:val="0"/>
              <w:snapToGrid w:val="0"/>
              <w:spacing w:line="288" w:lineRule="auto"/>
              <w:jc w:val="both"/>
              <w:rPr>
                <w:rFonts w:ascii="Times New Roman" w:hAnsi="Times New Roman"/>
                <w:bCs/>
                <w:color w:val="000000"/>
                <w:sz w:val="21"/>
                <w:szCs w:val="21"/>
              </w:rPr>
            </w:pPr>
            <w:r>
              <w:rPr>
                <w:rFonts w:ascii="Times New Roman" w:hAnsi="Times New Roman"/>
                <w:bCs/>
                <w:color w:val="000000"/>
                <w:sz w:val="21"/>
                <w:szCs w:val="21"/>
              </w:rPr>
              <w:t>掌握基本的实验技能和数据采集、分析方法</w:t>
            </w:r>
          </w:p>
        </w:tc>
      </w:tr>
      <w:tr w:rsidR="00AC6C59">
        <w:trPr>
          <w:trHeight w:val="340"/>
          <w:jc w:val="center"/>
        </w:trPr>
        <w:tc>
          <w:tcPr>
            <w:tcW w:w="1208" w:type="dxa"/>
            <w:vMerge w:val="restart"/>
            <w:vAlign w:val="center"/>
          </w:tcPr>
          <w:p w:rsidR="00AC6C59" w:rsidRDefault="00000000">
            <w:pPr>
              <w:snapToGrid w:val="0"/>
              <w:jc w:val="center"/>
              <w:rPr>
                <w:rFonts w:ascii="Times New Roman" w:hAnsi="Times New Roman"/>
              </w:rPr>
            </w:pPr>
            <w:r>
              <w:rPr>
                <w:rFonts w:ascii="Times New Roman" w:eastAsia="黑体" w:hAnsi="Times New Roman" w:hint="eastAsia"/>
                <w:bCs/>
                <w:color w:val="000000"/>
                <w:sz w:val="21"/>
                <w:szCs w:val="18"/>
              </w:rPr>
              <w:t>技能目标</w:t>
            </w:r>
          </w:p>
        </w:tc>
        <w:tc>
          <w:tcPr>
            <w:tcW w:w="593" w:type="dxa"/>
            <w:shd w:val="clear" w:color="auto" w:fill="auto"/>
            <w:vAlign w:val="center"/>
          </w:tcPr>
          <w:p w:rsidR="00AC6C59" w:rsidRDefault="00000000">
            <w:pPr>
              <w:snapToGrid w:val="0"/>
              <w:rPr>
                <w:rFonts w:ascii="Times New Roman" w:eastAsia="黑体" w:hAnsi="Times New Roman" w:cs="Arial"/>
                <w:bCs/>
                <w:color w:val="000000"/>
                <w:sz w:val="21"/>
                <w:szCs w:val="18"/>
              </w:rPr>
            </w:pPr>
            <w:r>
              <w:rPr>
                <w:rFonts w:ascii="Times New Roman" w:eastAsia="黑体" w:hAnsi="Times New Roman" w:cs="Arial"/>
                <w:bCs/>
                <w:color w:val="000000"/>
                <w:sz w:val="21"/>
                <w:szCs w:val="18"/>
              </w:rPr>
              <w:t>3</w:t>
            </w:r>
          </w:p>
        </w:tc>
        <w:tc>
          <w:tcPr>
            <w:tcW w:w="6475" w:type="dxa"/>
            <w:vAlign w:val="center"/>
          </w:tcPr>
          <w:p w:rsidR="00AC6C59" w:rsidRDefault="00000000">
            <w:pPr>
              <w:widowControl w:val="0"/>
              <w:snapToGrid w:val="0"/>
              <w:spacing w:line="288" w:lineRule="auto"/>
              <w:jc w:val="both"/>
              <w:rPr>
                <w:rFonts w:ascii="Times New Roman" w:hAnsi="Times New Roman"/>
                <w:bCs/>
                <w:color w:val="000000"/>
                <w:sz w:val="21"/>
                <w:szCs w:val="21"/>
              </w:rPr>
            </w:pPr>
            <w:r>
              <w:rPr>
                <w:rFonts w:ascii="Times New Roman" w:hAnsi="Times New Roman"/>
                <w:bCs/>
                <w:color w:val="000000"/>
                <w:sz w:val="21"/>
                <w:szCs w:val="21"/>
              </w:rPr>
              <w:t>能够运用多学科知识建立数学模型，分析和解决实际问题</w:t>
            </w:r>
            <w:r>
              <w:rPr>
                <w:rFonts w:ascii="Times New Roman" w:hAnsi="Times New Roman"/>
                <w:bCs/>
                <w:color w:val="000000"/>
                <w:sz w:val="21"/>
                <w:szCs w:val="21"/>
              </w:rPr>
              <w:t xml:space="preserve"> </w:t>
            </w:r>
          </w:p>
        </w:tc>
      </w:tr>
      <w:tr w:rsidR="00AC6C59">
        <w:trPr>
          <w:trHeight w:val="340"/>
          <w:jc w:val="center"/>
        </w:trPr>
        <w:tc>
          <w:tcPr>
            <w:tcW w:w="1208" w:type="dxa"/>
            <w:vMerge/>
            <w:vAlign w:val="center"/>
          </w:tcPr>
          <w:p w:rsidR="00AC6C59" w:rsidRDefault="00AC6C59">
            <w:pPr>
              <w:pStyle w:val="DG0"/>
            </w:pPr>
          </w:p>
        </w:tc>
        <w:tc>
          <w:tcPr>
            <w:tcW w:w="593" w:type="dxa"/>
            <w:shd w:val="clear" w:color="auto" w:fill="auto"/>
            <w:vAlign w:val="center"/>
          </w:tcPr>
          <w:p w:rsidR="00AC6C59" w:rsidRDefault="00000000">
            <w:pPr>
              <w:snapToGrid w:val="0"/>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4</w:t>
            </w:r>
          </w:p>
        </w:tc>
        <w:tc>
          <w:tcPr>
            <w:tcW w:w="6475" w:type="dxa"/>
            <w:vAlign w:val="center"/>
          </w:tcPr>
          <w:p w:rsidR="00AC6C59" w:rsidRDefault="00000000">
            <w:pPr>
              <w:widowControl w:val="0"/>
              <w:snapToGrid w:val="0"/>
              <w:spacing w:line="288" w:lineRule="auto"/>
              <w:jc w:val="both"/>
              <w:rPr>
                <w:rFonts w:ascii="Times New Roman" w:hAnsi="Times New Roman"/>
                <w:bCs/>
                <w:color w:val="000000"/>
                <w:sz w:val="21"/>
                <w:szCs w:val="21"/>
              </w:rPr>
            </w:pPr>
            <w:r>
              <w:rPr>
                <w:rFonts w:ascii="Times New Roman" w:hAnsi="Times New Roman"/>
                <w:bCs/>
                <w:color w:val="000000"/>
                <w:sz w:val="21"/>
                <w:szCs w:val="21"/>
              </w:rPr>
              <w:t>熟练使用至少一种技术工具（如编程软件、绘图软件等）进行项目设计和实施</w:t>
            </w:r>
          </w:p>
        </w:tc>
      </w:tr>
      <w:tr w:rsidR="00AC6C59">
        <w:trPr>
          <w:trHeight w:val="340"/>
          <w:jc w:val="center"/>
        </w:trPr>
        <w:tc>
          <w:tcPr>
            <w:tcW w:w="1208" w:type="dxa"/>
            <w:vAlign w:val="center"/>
          </w:tcPr>
          <w:p w:rsidR="00AC6C59"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素养目标</w:t>
            </w:r>
          </w:p>
          <w:p w:rsidR="00AC6C59" w:rsidRDefault="00000000">
            <w:pPr>
              <w:snapToGrid w:val="0"/>
              <w:jc w:val="center"/>
              <w:rPr>
                <w:rFonts w:ascii="Times New Roman" w:hAnsi="Times New Roman"/>
              </w:rPr>
            </w:pPr>
            <w:r>
              <w:rPr>
                <w:rFonts w:ascii="Times New Roman" w:eastAsia="黑体" w:hAnsi="Times New Roman" w:hint="eastAsia"/>
                <w:bCs/>
                <w:color w:val="000000"/>
                <w:sz w:val="21"/>
                <w:szCs w:val="18"/>
              </w:rPr>
              <w:t>(</w:t>
            </w:r>
            <w:r>
              <w:rPr>
                <w:rFonts w:ascii="Times New Roman" w:eastAsia="黑体" w:hAnsi="Times New Roman" w:hint="eastAsia"/>
                <w:bCs/>
                <w:color w:val="000000"/>
                <w:sz w:val="21"/>
                <w:szCs w:val="18"/>
              </w:rPr>
              <w:t>含课程思政目标</w:t>
            </w:r>
            <w:r>
              <w:rPr>
                <w:rFonts w:ascii="Times New Roman" w:eastAsia="黑体" w:hAnsi="Times New Roman"/>
                <w:bCs/>
                <w:color w:val="000000"/>
                <w:sz w:val="21"/>
                <w:szCs w:val="18"/>
              </w:rPr>
              <w:t>)</w:t>
            </w:r>
          </w:p>
        </w:tc>
        <w:tc>
          <w:tcPr>
            <w:tcW w:w="593" w:type="dxa"/>
            <w:shd w:val="clear" w:color="auto" w:fill="auto"/>
            <w:vAlign w:val="center"/>
          </w:tcPr>
          <w:p w:rsidR="00AC6C59" w:rsidRDefault="00000000">
            <w:pPr>
              <w:snapToGrid w:val="0"/>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5</w:t>
            </w:r>
          </w:p>
        </w:tc>
        <w:tc>
          <w:tcPr>
            <w:tcW w:w="6475" w:type="dxa"/>
            <w:vAlign w:val="center"/>
          </w:tcPr>
          <w:p w:rsidR="00AC6C59" w:rsidRDefault="00000000">
            <w:pPr>
              <w:widowControl w:val="0"/>
              <w:snapToGrid w:val="0"/>
              <w:spacing w:line="288" w:lineRule="auto"/>
              <w:jc w:val="both"/>
              <w:rPr>
                <w:rFonts w:ascii="Times New Roman" w:hAnsi="Times New Roman"/>
                <w:bCs/>
                <w:color w:val="000000"/>
                <w:sz w:val="21"/>
                <w:szCs w:val="21"/>
              </w:rPr>
            </w:pPr>
            <w:r>
              <w:rPr>
                <w:rFonts w:ascii="Times New Roman" w:hAnsi="Times New Roman"/>
                <w:bCs/>
                <w:color w:val="000000"/>
                <w:sz w:val="21"/>
                <w:szCs w:val="21"/>
              </w:rPr>
              <w:t>具备良好的团队协作能力，能够在跨学科团队中有效沟通、分工合作，共同完成项目任务，能够提出创新性的解决方案，并对方案进行评估和优化</w:t>
            </w:r>
          </w:p>
        </w:tc>
      </w:tr>
    </w:tbl>
    <w:p w:rsidR="00AC6C59"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C6C59">
        <w:tc>
          <w:tcPr>
            <w:tcW w:w="8276" w:type="dxa"/>
            <w:vAlign w:val="center"/>
          </w:tcPr>
          <w:p w:rsidR="00AC6C59" w:rsidRDefault="00000000">
            <w:pPr>
              <w:snapToGrid w:val="0"/>
              <w:spacing w:line="288" w:lineRule="auto"/>
              <w:rPr>
                <w:rFonts w:ascii="Times New Roman" w:hAnsi="Times New Roman"/>
                <w:bCs/>
                <w:color w:val="000000"/>
                <w:sz w:val="21"/>
                <w:szCs w:val="21"/>
              </w:rPr>
            </w:pPr>
            <w:r>
              <w:rPr>
                <w:rFonts w:ascii="Times New Roman" w:hAnsi="Times New Roman"/>
                <w:b/>
                <w:color w:val="000000"/>
                <w:sz w:val="21"/>
                <w:szCs w:val="21"/>
              </w:rPr>
              <w:t xml:space="preserve">XX02 </w:t>
            </w:r>
            <w:r>
              <w:rPr>
                <w:rFonts w:ascii="Times New Roman" w:hAnsi="Times New Roman"/>
                <w:b/>
                <w:color w:val="000000"/>
                <w:sz w:val="21"/>
                <w:szCs w:val="21"/>
              </w:rPr>
              <w:t>教育情怀</w:t>
            </w:r>
            <w:r>
              <w:rPr>
                <w:rFonts w:ascii="Times New Roman" w:hAnsi="Times New Roman"/>
                <w:b/>
                <w:color w:val="000000"/>
                <w:sz w:val="21"/>
                <w:szCs w:val="21"/>
              </w:rPr>
              <w:t>:</w:t>
            </w:r>
            <w:r>
              <w:rPr>
                <w:rFonts w:ascii="Times New Roman" w:hAnsi="Times New Roman"/>
                <w:bCs/>
                <w:color w:val="000000"/>
                <w:sz w:val="21"/>
                <w:szCs w:val="21"/>
              </w:rPr>
              <w:t>热爱教育事业，立志做小学生健康成长的引路人</w:t>
            </w:r>
          </w:p>
          <w:p w:rsidR="00AC6C59" w:rsidRDefault="00000000">
            <w:pPr>
              <w:snapToGrid w:val="0"/>
              <w:spacing w:line="288" w:lineRule="auto"/>
              <w:rPr>
                <w:rFonts w:ascii="Times New Roman" w:hAnsi="Times New Roman"/>
                <w:bCs/>
                <w:color w:val="000000"/>
                <w:sz w:val="21"/>
                <w:szCs w:val="21"/>
              </w:rPr>
            </w:pPr>
            <w:r>
              <w:rPr>
                <w:rFonts w:ascii="Cambria Math" w:hAnsi="Cambria Math" w:cs="Cambria Math"/>
                <w:bCs/>
                <w:color w:val="000000"/>
                <w:sz w:val="21"/>
                <w:szCs w:val="21"/>
              </w:rPr>
              <w:t>②</w:t>
            </w:r>
            <w:r>
              <w:rPr>
                <w:rFonts w:ascii="Times New Roman" w:hAnsi="Times New Roman"/>
                <w:bCs/>
                <w:color w:val="000000"/>
                <w:sz w:val="21"/>
                <w:szCs w:val="21"/>
              </w:rPr>
              <w:t>热爱儿童，理解儿童的心声与需要，有正确的儿童观，尊重每一位儿童的基本权利，关注个体差异，重视小学生知识、能力与品德的全面协调发展，具有人文底蕴和科学精神，做小学生健康成长的引路人。</w:t>
            </w:r>
          </w:p>
        </w:tc>
      </w:tr>
      <w:tr w:rsidR="00AC6C59">
        <w:tc>
          <w:tcPr>
            <w:tcW w:w="8276" w:type="dxa"/>
            <w:vAlign w:val="center"/>
          </w:tcPr>
          <w:p w:rsidR="00AC6C59" w:rsidRDefault="00000000">
            <w:pPr>
              <w:snapToGrid w:val="0"/>
              <w:spacing w:line="288" w:lineRule="auto"/>
              <w:rPr>
                <w:rFonts w:ascii="Times New Roman" w:hAnsi="Times New Roman"/>
                <w:bCs/>
                <w:color w:val="000000"/>
                <w:sz w:val="21"/>
                <w:szCs w:val="21"/>
              </w:rPr>
            </w:pPr>
            <w:r>
              <w:rPr>
                <w:rFonts w:ascii="Times New Roman" w:hAnsi="Times New Roman"/>
                <w:b/>
                <w:color w:val="000000"/>
                <w:sz w:val="21"/>
                <w:szCs w:val="21"/>
              </w:rPr>
              <w:t xml:space="preserve">XX03 </w:t>
            </w:r>
            <w:r>
              <w:rPr>
                <w:rFonts w:ascii="Times New Roman" w:hAnsi="Times New Roman"/>
                <w:b/>
                <w:color w:val="000000"/>
                <w:sz w:val="21"/>
                <w:szCs w:val="21"/>
              </w:rPr>
              <w:t>学科素养</w:t>
            </w:r>
            <w:r>
              <w:rPr>
                <w:rFonts w:ascii="Times New Roman" w:hAnsi="Times New Roman"/>
                <w:b/>
                <w:color w:val="000000"/>
                <w:sz w:val="21"/>
                <w:szCs w:val="21"/>
              </w:rPr>
              <w:t>:</w:t>
            </w:r>
            <w:r>
              <w:rPr>
                <w:rFonts w:ascii="Times New Roman" w:hAnsi="Times New Roman"/>
                <w:bCs/>
                <w:color w:val="000000"/>
                <w:sz w:val="21"/>
                <w:szCs w:val="21"/>
              </w:rPr>
              <w:t>具备小学教育所需的学科知识体系与能力结构</w:t>
            </w:r>
          </w:p>
          <w:p w:rsidR="00AC6C59" w:rsidRDefault="00000000">
            <w:pPr>
              <w:snapToGrid w:val="0"/>
              <w:spacing w:line="288" w:lineRule="auto"/>
              <w:rPr>
                <w:rFonts w:ascii="Times New Roman" w:hAnsi="Times New Roman"/>
                <w:bCs/>
                <w:color w:val="000000"/>
                <w:sz w:val="21"/>
                <w:szCs w:val="21"/>
              </w:rPr>
            </w:pPr>
            <w:r>
              <w:rPr>
                <w:rFonts w:ascii="Cambria Math" w:hAnsi="Cambria Math" w:cs="Cambria Math"/>
                <w:bCs/>
                <w:color w:val="000000"/>
                <w:sz w:val="21"/>
                <w:szCs w:val="21"/>
              </w:rPr>
              <w:t>②</w:t>
            </w:r>
            <w:r>
              <w:rPr>
                <w:rFonts w:ascii="Times New Roman" w:hAnsi="Times New Roman"/>
                <w:bCs/>
                <w:color w:val="000000"/>
                <w:sz w:val="21"/>
                <w:szCs w:val="21"/>
              </w:rPr>
              <w:t>具有从事小学教育所需要的思维品质以及口头和书面表达素养，具备</w:t>
            </w:r>
            <w:r>
              <w:rPr>
                <w:rFonts w:ascii="Times New Roman" w:hAnsi="Times New Roman"/>
                <w:bCs/>
                <w:color w:val="000000"/>
                <w:sz w:val="21"/>
                <w:szCs w:val="21"/>
              </w:rPr>
              <w:t>“</w:t>
            </w:r>
            <w:r>
              <w:rPr>
                <w:rFonts w:ascii="Times New Roman" w:hAnsi="Times New Roman"/>
                <w:bCs/>
                <w:color w:val="000000"/>
                <w:sz w:val="21"/>
                <w:szCs w:val="21"/>
              </w:rPr>
              <w:t>三字一话</w:t>
            </w:r>
            <w:r>
              <w:rPr>
                <w:rFonts w:ascii="Times New Roman" w:hAnsi="Times New Roman"/>
                <w:bCs/>
                <w:color w:val="000000"/>
                <w:sz w:val="21"/>
                <w:szCs w:val="21"/>
              </w:rPr>
              <w:t xml:space="preserve">” </w:t>
            </w:r>
            <w:r>
              <w:rPr>
                <w:rFonts w:ascii="Times New Roman" w:hAnsi="Times New Roman"/>
                <w:bCs/>
                <w:color w:val="000000"/>
                <w:sz w:val="21"/>
                <w:szCs w:val="21"/>
              </w:rPr>
              <w:t>等教学基本功，系统掌握并灵活运用课堂教学基本技能，掌握小学语文或小学数学学科的知识体系与能力结构，理解学科知识体系基本思想和方法；了解小学科学或小学道德与法治学科的基本知识、基本原理和技能，并具备一定的其他学科基本知识，对学习科学相关知识有一定的了解。</w:t>
            </w:r>
          </w:p>
        </w:tc>
      </w:tr>
      <w:tr w:rsidR="00AC6C59">
        <w:tc>
          <w:tcPr>
            <w:tcW w:w="8276" w:type="dxa"/>
            <w:vAlign w:val="center"/>
          </w:tcPr>
          <w:p w:rsidR="00AC6C59" w:rsidRDefault="00000000">
            <w:pPr>
              <w:snapToGrid w:val="0"/>
              <w:spacing w:line="288" w:lineRule="auto"/>
              <w:rPr>
                <w:rFonts w:ascii="Times New Roman" w:hAnsi="Times New Roman"/>
                <w:bCs/>
                <w:color w:val="000000"/>
                <w:sz w:val="21"/>
                <w:szCs w:val="21"/>
              </w:rPr>
            </w:pPr>
            <w:r>
              <w:rPr>
                <w:rFonts w:ascii="Times New Roman" w:hAnsi="Times New Roman"/>
                <w:b/>
                <w:color w:val="000000"/>
                <w:sz w:val="21"/>
                <w:szCs w:val="21"/>
              </w:rPr>
              <w:t xml:space="preserve">XX04 </w:t>
            </w:r>
            <w:r>
              <w:rPr>
                <w:rFonts w:ascii="Times New Roman" w:hAnsi="Times New Roman"/>
                <w:b/>
                <w:color w:val="000000"/>
                <w:sz w:val="21"/>
                <w:szCs w:val="21"/>
              </w:rPr>
              <w:t>教学能力</w:t>
            </w:r>
            <w:r>
              <w:rPr>
                <w:rFonts w:ascii="Times New Roman" w:hAnsi="Times New Roman"/>
                <w:b/>
                <w:color w:val="000000"/>
                <w:sz w:val="21"/>
                <w:szCs w:val="21"/>
              </w:rPr>
              <w:t>:</w:t>
            </w:r>
            <w:r>
              <w:rPr>
                <w:rFonts w:ascii="Times New Roman" w:hAnsi="Times New Roman"/>
                <w:bCs/>
                <w:color w:val="000000"/>
                <w:sz w:val="21"/>
                <w:szCs w:val="21"/>
              </w:rPr>
              <w:t>具有小学语文或小学数学等学科的教学能力和探究能力</w:t>
            </w:r>
          </w:p>
          <w:p w:rsidR="00AC6C59" w:rsidRDefault="00000000">
            <w:pPr>
              <w:snapToGrid w:val="0"/>
              <w:spacing w:line="288" w:lineRule="auto"/>
              <w:rPr>
                <w:rFonts w:ascii="Times New Roman" w:hAnsi="Times New Roman"/>
                <w:bCs/>
                <w:color w:val="000000"/>
                <w:sz w:val="21"/>
                <w:szCs w:val="21"/>
              </w:rPr>
            </w:pPr>
            <w:r>
              <w:rPr>
                <w:rFonts w:ascii="Cambria Math" w:hAnsi="Cambria Math" w:cs="Cambria Math"/>
                <w:bCs/>
                <w:color w:val="000000"/>
                <w:sz w:val="21"/>
                <w:szCs w:val="21"/>
              </w:rPr>
              <w:t>①</w:t>
            </w:r>
            <w:r>
              <w:rPr>
                <w:rFonts w:ascii="Times New Roman" w:hAnsi="Times New Roman"/>
                <w:bCs/>
                <w:color w:val="000000"/>
                <w:sz w:val="21"/>
                <w:szCs w:val="21"/>
              </w:rPr>
              <w:t>熟悉小学语文或小学数学课程标准，了解小学科学或小学道德与法治课程标准，掌握小学生身心发展和认知特点，并具有学习指导能力。</w:t>
            </w:r>
          </w:p>
          <w:p w:rsidR="00AC6C59" w:rsidRDefault="00000000">
            <w:pPr>
              <w:snapToGrid w:val="0"/>
              <w:spacing w:line="288" w:lineRule="auto"/>
              <w:rPr>
                <w:rFonts w:ascii="Times New Roman" w:hAnsi="Times New Roman"/>
                <w:bCs/>
                <w:color w:val="000000"/>
                <w:sz w:val="21"/>
                <w:szCs w:val="21"/>
              </w:rPr>
            </w:pPr>
            <w:r>
              <w:rPr>
                <w:rFonts w:ascii="Cambria Math" w:hAnsi="Cambria Math" w:cs="Cambria Math"/>
                <w:bCs/>
                <w:color w:val="000000"/>
                <w:sz w:val="21"/>
                <w:szCs w:val="21"/>
              </w:rPr>
              <w:t>②</w:t>
            </w:r>
            <w:r>
              <w:rPr>
                <w:rFonts w:ascii="Times New Roman" w:hAnsi="Times New Roman"/>
                <w:bCs/>
                <w:color w:val="000000"/>
                <w:sz w:val="21"/>
                <w:szCs w:val="21"/>
              </w:rPr>
              <w:t>掌握小学教育教学基本理论，熟悉小学语文（或小学数学、小学科学、小学道德与法治）教材，能够依据所教学科课程标准，针对小学生身心发展和认知特点，运用学科教学知识和信息技术，进行小学教学设计、教学组织与实施、教学评价和教学反思，获得教学体验，具备教学的基本技能，至少了解</w:t>
            </w:r>
            <w:r>
              <w:rPr>
                <w:rFonts w:ascii="Times New Roman" w:hAnsi="Times New Roman"/>
                <w:bCs/>
                <w:color w:val="000000"/>
                <w:sz w:val="21"/>
                <w:szCs w:val="21"/>
              </w:rPr>
              <w:t>1</w:t>
            </w:r>
            <w:r>
              <w:rPr>
                <w:rFonts w:ascii="Times New Roman" w:hAnsi="Times New Roman"/>
                <w:bCs/>
                <w:color w:val="000000"/>
                <w:sz w:val="21"/>
                <w:szCs w:val="21"/>
              </w:rPr>
              <w:t>门小学语文或数学学科以外其它学科课程的教学。</w:t>
            </w:r>
          </w:p>
        </w:tc>
      </w:tr>
    </w:tbl>
    <w:p w:rsidR="00AC6C59"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1"/>
        <w:gridCol w:w="778"/>
        <w:gridCol w:w="778"/>
        <w:gridCol w:w="5041"/>
        <w:gridCol w:w="918"/>
      </w:tblGrid>
      <w:tr w:rsidR="00AC6C59">
        <w:trPr>
          <w:trHeight w:val="391"/>
          <w:jc w:val="center"/>
        </w:trPr>
        <w:tc>
          <w:tcPr>
            <w:tcW w:w="761" w:type="dxa"/>
            <w:tcBorders>
              <w:top w:val="single" w:sz="12" w:space="0" w:color="auto"/>
              <w:left w:val="single" w:sz="12" w:space="0" w:color="auto"/>
              <w:right w:val="single" w:sz="4" w:space="0" w:color="auto"/>
            </w:tcBorders>
            <w:shd w:val="clear" w:color="auto" w:fill="auto"/>
            <w:vAlign w:val="center"/>
          </w:tcPr>
          <w:p w:rsidR="00AC6C59" w:rsidRDefault="00000000">
            <w:pPr>
              <w:pStyle w:val="DG"/>
              <w:rPr>
                <w:rFonts w:ascii="Times New Roman" w:eastAsia="宋体" w:hAnsi="Times New Roman"/>
                <w:szCs w:val="21"/>
              </w:rPr>
            </w:pPr>
            <w:r>
              <w:rPr>
                <w:rFonts w:ascii="Times New Roman" w:eastAsia="宋体" w:hAnsi="Times New Roman" w:hint="eastAsia"/>
                <w:szCs w:val="21"/>
              </w:rPr>
              <w:lastRenderedPageBreak/>
              <w:t>毕业要求</w:t>
            </w:r>
          </w:p>
        </w:tc>
        <w:tc>
          <w:tcPr>
            <w:tcW w:w="778" w:type="dxa"/>
            <w:tcBorders>
              <w:top w:val="single" w:sz="12" w:space="0" w:color="auto"/>
              <w:left w:val="single" w:sz="4" w:space="0" w:color="auto"/>
            </w:tcBorders>
            <w:vAlign w:val="center"/>
          </w:tcPr>
          <w:p w:rsidR="00AC6C59" w:rsidRDefault="00000000">
            <w:pPr>
              <w:pStyle w:val="DG"/>
              <w:rPr>
                <w:rFonts w:ascii="Times New Roman" w:eastAsia="宋体" w:hAnsi="Times New Roman"/>
                <w:szCs w:val="21"/>
              </w:rPr>
            </w:pPr>
            <w:r>
              <w:rPr>
                <w:rFonts w:ascii="Times New Roman" w:eastAsia="宋体" w:hAnsi="Times New Roman" w:hint="eastAsia"/>
                <w:szCs w:val="21"/>
              </w:rPr>
              <w:t>指标点</w:t>
            </w:r>
          </w:p>
        </w:tc>
        <w:tc>
          <w:tcPr>
            <w:tcW w:w="778" w:type="dxa"/>
            <w:tcBorders>
              <w:top w:val="single" w:sz="12" w:space="0" w:color="auto"/>
              <w:right w:val="double" w:sz="4" w:space="0" w:color="auto"/>
            </w:tcBorders>
            <w:shd w:val="clear" w:color="auto" w:fill="auto"/>
            <w:vAlign w:val="center"/>
          </w:tcPr>
          <w:p w:rsidR="00AC6C59" w:rsidRDefault="00000000">
            <w:pPr>
              <w:pStyle w:val="DG"/>
              <w:rPr>
                <w:rFonts w:ascii="Times New Roman" w:eastAsia="宋体" w:hAnsi="Times New Roman"/>
                <w:szCs w:val="21"/>
              </w:rPr>
            </w:pPr>
            <w:r>
              <w:rPr>
                <w:rFonts w:ascii="Times New Roman" w:eastAsia="宋体" w:hAnsi="Times New Roman" w:hint="eastAsia"/>
                <w:szCs w:val="21"/>
              </w:rPr>
              <w:t>支撑度</w:t>
            </w:r>
          </w:p>
        </w:tc>
        <w:tc>
          <w:tcPr>
            <w:tcW w:w="5041" w:type="dxa"/>
            <w:tcBorders>
              <w:top w:val="single" w:sz="12" w:space="0" w:color="auto"/>
            </w:tcBorders>
            <w:vAlign w:val="center"/>
          </w:tcPr>
          <w:p w:rsidR="00AC6C59" w:rsidRDefault="00000000">
            <w:pPr>
              <w:pStyle w:val="DG"/>
              <w:rPr>
                <w:rFonts w:ascii="Times New Roman" w:eastAsia="宋体" w:hAnsi="Times New Roman"/>
                <w:szCs w:val="21"/>
              </w:rPr>
            </w:pPr>
            <w:r>
              <w:rPr>
                <w:rFonts w:ascii="Times New Roman" w:eastAsia="宋体" w:hAnsi="Times New Roman" w:hint="eastAsia"/>
                <w:szCs w:val="21"/>
              </w:rPr>
              <w:t>课程目标</w:t>
            </w:r>
          </w:p>
        </w:tc>
        <w:tc>
          <w:tcPr>
            <w:tcW w:w="918" w:type="dxa"/>
            <w:tcBorders>
              <w:top w:val="single" w:sz="12" w:space="0" w:color="auto"/>
              <w:right w:val="single" w:sz="12" w:space="0" w:color="auto"/>
            </w:tcBorders>
            <w:vAlign w:val="center"/>
          </w:tcPr>
          <w:p w:rsidR="00AC6C59" w:rsidRDefault="00000000">
            <w:pPr>
              <w:pStyle w:val="DG"/>
              <w:rPr>
                <w:rFonts w:ascii="Times New Roman" w:eastAsia="宋体" w:hAnsi="Times New Roman"/>
                <w:szCs w:val="21"/>
              </w:rPr>
            </w:pPr>
            <w:r>
              <w:rPr>
                <w:rFonts w:ascii="Times New Roman" w:eastAsia="宋体" w:hAnsi="Times New Roman" w:hint="eastAsia"/>
                <w:szCs w:val="21"/>
              </w:rPr>
              <w:t>对指标点的贡献度</w:t>
            </w:r>
          </w:p>
        </w:tc>
      </w:tr>
      <w:tr w:rsidR="00AC6C59">
        <w:trPr>
          <w:trHeight w:val="1062"/>
          <w:jc w:val="center"/>
        </w:trPr>
        <w:tc>
          <w:tcPr>
            <w:tcW w:w="761" w:type="dxa"/>
            <w:vMerge w:val="restart"/>
            <w:tcBorders>
              <w:left w:val="single" w:sz="12" w:space="0" w:color="auto"/>
              <w:right w:val="single" w:sz="4" w:space="0" w:color="auto"/>
            </w:tcBorders>
            <w:shd w:val="clear" w:color="auto" w:fill="auto"/>
            <w:vAlign w:val="center"/>
          </w:tcPr>
          <w:p w:rsidR="00AC6C59" w:rsidRDefault="00000000">
            <w:pPr>
              <w:pStyle w:val="DG0"/>
            </w:pPr>
            <w:r>
              <w:rPr>
                <w:rFonts w:hint="eastAsia"/>
              </w:rPr>
              <w:t>XX02</w:t>
            </w:r>
          </w:p>
        </w:tc>
        <w:tc>
          <w:tcPr>
            <w:tcW w:w="778" w:type="dxa"/>
            <w:vMerge w:val="restart"/>
            <w:tcBorders>
              <w:left w:val="single" w:sz="4" w:space="0" w:color="auto"/>
            </w:tcBorders>
            <w:vAlign w:val="center"/>
          </w:tcPr>
          <w:p w:rsidR="00AC6C59" w:rsidRDefault="00000000">
            <w:pPr>
              <w:pStyle w:val="DG0"/>
              <w:rPr>
                <w:rFonts w:cs="Times New Roman"/>
              </w:rPr>
            </w:pPr>
            <w:r>
              <w:rPr>
                <w:rFonts w:ascii="Cambria Math" w:hAnsi="Cambria Math" w:cs="Cambria Math"/>
              </w:rPr>
              <w:t>②</w:t>
            </w:r>
          </w:p>
        </w:tc>
        <w:tc>
          <w:tcPr>
            <w:tcW w:w="778" w:type="dxa"/>
            <w:vMerge w:val="restart"/>
            <w:tcBorders>
              <w:right w:val="double" w:sz="4" w:space="0" w:color="auto"/>
            </w:tcBorders>
            <w:shd w:val="clear" w:color="auto" w:fill="auto"/>
            <w:vAlign w:val="center"/>
          </w:tcPr>
          <w:p w:rsidR="00AC6C59" w:rsidRDefault="00000000">
            <w:pPr>
              <w:pStyle w:val="DG0"/>
            </w:pPr>
            <w:r>
              <w:rPr>
                <w:rFonts w:hint="eastAsia"/>
              </w:rPr>
              <w:t>M</w:t>
            </w:r>
          </w:p>
        </w:tc>
        <w:tc>
          <w:tcPr>
            <w:tcW w:w="5041" w:type="dxa"/>
            <w:vAlign w:val="center"/>
          </w:tcPr>
          <w:p w:rsidR="00AC6C59" w:rsidRDefault="00000000">
            <w:pPr>
              <w:pStyle w:val="DG0"/>
              <w:jc w:val="both"/>
              <w:rPr>
                <w:rFonts w:cs="Segoe UI"/>
                <w:color w:val="auto"/>
              </w:rPr>
            </w:pPr>
            <w:r>
              <w:rPr>
                <w:rFonts w:cs="Segoe UI" w:hint="eastAsia"/>
                <w:color w:val="auto"/>
              </w:rPr>
              <w:t>5</w:t>
            </w:r>
            <w:r>
              <w:t>具备良好的团队协作能力，能够在跨学科团队中有效沟通、分工合作，共同完成项目任务，能够提出创新性的解决方案，并对方案进行评估和优化</w:t>
            </w:r>
          </w:p>
        </w:tc>
        <w:tc>
          <w:tcPr>
            <w:tcW w:w="918" w:type="dxa"/>
            <w:tcBorders>
              <w:right w:val="single" w:sz="12" w:space="0" w:color="auto"/>
            </w:tcBorders>
            <w:vAlign w:val="center"/>
          </w:tcPr>
          <w:p w:rsidR="00AC6C59" w:rsidRDefault="00000000">
            <w:pPr>
              <w:pStyle w:val="DG0"/>
            </w:pPr>
            <w:r>
              <w:t>100%</w:t>
            </w:r>
          </w:p>
        </w:tc>
      </w:tr>
      <w:tr w:rsidR="00AC6C59">
        <w:trPr>
          <w:trHeight w:val="20"/>
          <w:jc w:val="center"/>
        </w:trPr>
        <w:tc>
          <w:tcPr>
            <w:tcW w:w="761" w:type="dxa"/>
            <w:vMerge w:val="restart"/>
            <w:tcBorders>
              <w:left w:val="single" w:sz="12" w:space="0" w:color="auto"/>
              <w:right w:val="single" w:sz="4" w:space="0" w:color="auto"/>
            </w:tcBorders>
            <w:shd w:val="clear" w:color="auto" w:fill="auto"/>
            <w:vAlign w:val="center"/>
          </w:tcPr>
          <w:p w:rsidR="00AC6C59" w:rsidRDefault="00000000">
            <w:pPr>
              <w:pStyle w:val="DG0"/>
            </w:pPr>
            <w:r>
              <w:rPr>
                <w:rFonts w:hint="eastAsia"/>
              </w:rPr>
              <w:t>XX03</w:t>
            </w:r>
          </w:p>
        </w:tc>
        <w:tc>
          <w:tcPr>
            <w:tcW w:w="778" w:type="dxa"/>
            <w:vMerge w:val="restart"/>
            <w:tcBorders>
              <w:left w:val="single" w:sz="4" w:space="0" w:color="auto"/>
            </w:tcBorders>
            <w:vAlign w:val="center"/>
          </w:tcPr>
          <w:p w:rsidR="00AC6C59" w:rsidRDefault="00000000">
            <w:pPr>
              <w:pStyle w:val="DG0"/>
              <w:rPr>
                <w:rFonts w:cs="Times New Roman"/>
              </w:rPr>
            </w:pPr>
            <w:r>
              <w:rPr>
                <w:rFonts w:ascii="Cambria Math" w:hAnsi="Cambria Math" w:cs="Cambria Math"/>
              </w:rPr>
              <w:t>②</w:t>
            </w:r>
          </w:p>
        </w:tc>
        <w:tc>
          <w:tcPr>
            <w:tcW w:w="778" w:type="dxa"/>
            <w:vMerge w:val="restart"/>
            <w:tcBorders>
              <w:right w:val="double" w:sz="4" w:space="0" w:color="auto"/>
            </w:tcBorders>
            <w:shd w:val="clear" w:color="auto" w:fill="auto"/>
            <w:vAlign w:val="center"/>
          </w:tcPr>
          <w:p w:rsidR="00AC6C59" w:rsidRDefault="00000000">
            <w:pPr>
              <w:pStyle w:val="DG0"/>
            </w:pPr>
            <w:r>
              <w:t>H</w:t>
            </w:r>
          </w:p>
        </w:tc>
        <w:tc>
          <w:tcPr>
            <w:tcW w:w="5041" w:type="dxa"/>
            <w:vAlign w:val="center"/>
          </w:tcPr>
          <w:p w:rsidR="00AC6C59" w:rsidRDefault="00000000">
            <w:pPr>
              <w:pStyle w:val="DG0"/>
              <w:jc w:val="both"/>
              <w:rPr>
                <w:rFonts w:cs="Segoe UI"/>
                <w:color w:val="auto"/>
              </w:rPr>
            </w:pPr>
            <w:r>
              <w:rPr>
                <w:rFonts w:cs="Segoe UI" w:hint="eastAsia"/>
                <w:color w:val="auto"/>
              </w:rPr>
              <w:t>1</w:t>
            </w:r>
            <w:r>
              <w:t>系统掌握科学、技术、工程和数学领域的核心概念、基本原理和基础知识</w:t>
            </w:r>
          </w:p>
        </w:tc>
        <w:tc>
          <w:tcPr>
            <w:tcW w:w="918" w:type="dxa"/>
            <w:tcBorders>
              <w:right w:val="single" w:sz="12" w:space="0" w:color="auto"/>
            </w:tcBorders>
            <w:vAlign w:val="center"/>
          </w:tcPr>
          <w:p w:rsidR="00AC6C59" w:rsidRDefault="00000000">
            <w:pPr>
              <w:pStyle w:val="DG0"/>
            </w:pPr>
            <w:r>
              <w:t>50%</w:t>
            </w:r>
          </w:p>
        </w:tc>
      </w:tr>
      <w:tr w:rsidR="00AC6C59">
        <w:trPr>
          <w:trHeight w:val="20"/>
          <w:jc w:val="center"/>
        </w:trPr>
        <w:tc>
          <w:tcPr>
            <w:tcW w:w="761" w:type="dxa"/>
            <w:vMerge/>
            <w:tcBorders>
              <w:left w:val="single" w:sz="12" w:space="0" w:color="auto"/>
              <w:right w:val="single" w:sz="4" w:space="0" w:color="auto"/>
            </w:tcBorders>
            <w:shd w:val="clear" w:color="auto" w:fill="auto"/>
            <w:vAlign w:val="center"/>
          </w:tcPr>
          <w:p w:rsidR="00AC6C59" w:rsidRDefault="00AC6C59">
            <w:pPr>
              <w:pStyle w:val="DG0"/>
            </w:pPr>
          </w:p>
        </w:tc>
        <w:tc>
          <w:tcPr>
            <w:tcW w:w="778" w:type="dxa"/>
            <w:vMerge/>
            <w:tcBorders>
              <w:left w:val="single" w:sz="4" w:space="0" w:color="auto"/>
            </w:tcBorders>
            <w:vAlign w:val="center"/>
          </w:tcPr>
          <w:p w:rsidR="00AC6C59" w:rsidRDefault="00AC6C59">
            <w:pPr>
              <w:pStyle w:val="DG0"/>
            </w:pPr>
          </w:p>
        </w:tc>
        <w:tc>
          <w:tcPr>
            <w:tcW w:w="778" w:type="dxa"/>
            <w:vMerge/>
            <w:tcBorders>
              <w:right w:val="double" w:sz="4" w:space="0" w:color="auto"/>
            </w:tcBorders>
            <w:shd w:val="clear" w:color="auto" w:fill="auto"/>
            <w:vAlign w:val="center"/>
          </w:tcPr>
          <w:p w:rsidR="00AC6C59" w:rsidRDefault="00AC6C59">
            <w:pPr>
              <w:pStyle w:val="DG0"/>
            </w:pPr>
          </w:p>
        </w:tc>
        <w:tc>
          <w:tcPr>
            <w:tcW w:w="5041" w:type="dxa"/>
            <w:vAlign w:val="center"/>
          </w:tcPr>
          <w:p w:rsidR="00AC6C59" w:rsidRDefault="00000000">
            <w:pPr>
              <w:pStyle w:val="DG0"/>
              <w:jc w:val="both"/>
              <w:rPr>
                <w:rFonts w:cs="Segoe UI"/>
                <w:color w:val="auto"/>
              </w:rPr>
            </w:pPr>
            <w:r>
              <w:t>2</w:t>
            </w:r>
            <w:r>
              <w:t>掌握基本的实验技能和数据采集、分析方法</w:t>
            </w:r>
          </w:p>
        </w:tc>
        <w:tc>
          <w:tcPr>
            <w:tcW w:w="918" w:type="dxa"/>
            <w:tcBorders>
              <w:right w:val="single" w:sz="12" w:space="0" w:color="auto"/>
            </w:tcBorders>
            <w:vAlign w:val="center"/>
          </w:tcPr>
          <w:p w:rsidR="00AC6C59" w:rsidRDefault="00000000">
            <w:pPr>
              <w:pStyle w:val="DG0"/>
            </w:pPr>
            <w:r>
              <w:rPr>
                <w:rFonts w:hint="eastAsia"/>
              </w:rPr>
              <w:t>5</w:t>
            </w:r>
            <w:r>
              <w:t>0%</w:t>
            </w:r>
          </w:p>
        </w:tc>
      </w:tr>
      <w:tr w:rsidR="00AC6C59">
        <w:trPr>
          <w:trHeight w:val="20"/>
          <w:jc w:val="center"/>
        </w:trPr>
        <w:tc>
          <w:tcPr>
            <w:tcW w:w="761" w:type="dxa"/>
            <w:vMerge w:val="restart"/>
            <w:tcBorders>
              <w:left w:val="single" w:sz="12" w:space="0" w:color="auto"/>
              <w:right w:val="single" w:sz="4" w:space="0" w:color="auto"/>
            </w:tcBorders>
            <w:shd w:val="clear" w:color="auto" w:fill="auto"/>
            <w:vAlign w:val="center"/>
          </w:tcPr>
          <w:p w:rsidR="00AC6C59" w:rsidRDefault="00000000">
            <w:pPr>
              <w:pStyle w:val="DG0"/>
            </w:pPr>
            <w:r>
              <w:rPr>
                <w:rFonts w:hint="eastAsia"/>
              </w:rPr>
              <w:t>XX04</w:t>
            </w:r>
          </w:p>
        </w:tc>
        <w:tc>
          <w:tcPr>
            <w:tcW w:w="778" w:type="dxa"/>
            <w:tcBorders>
              <w:left w:val="single" w:sz="4" w:space="0" w:color="auto"/>
            </w:tcBorders>
            <w:vAlign w:val="center"/>
          </w:tcPr>
          <w:p w:rsidR="00AC6C59" w:rsidRDefault="00000000">
            <w:pPr>
              <w:pStyle w:val="DG0"/>
              <w:rPr>
                <w:rFonts w:cs="Times New Roman"/>
              </w:rPr>
            </w:pPr>
            <w:r>
              <w:rPr>
                <w:rFonts w:ascii="Cambria Math" w:hAnsi="Cambria Math" w:cs="Cambria Math"/>
              </w:rPr>
              <w:t>①</w:t>
            </w:r>
          </w:p>
        </w:tc>
        <w:tc>
          <w:tcPr>
            <w:tcW w:w="778" w:type="dxa"/>
            <w:tcBorders>
              <w:right w:val="double" w:sz="4" w:space="0" w:color="auto"/>
            </w:tcBorders>
            <w:shd w:val="clear" w:color="auto" w:fill="auto"/>
            <w:vAlign w:val="center"/>
          </w:tcPr>
          <w:p w:rsidR="00AC6C59" w:rsidRDefault="00000000">
            <w:pPr>
              <w:pStyle w:val="DG0"/>
            </w:pPr>
            <w:r>
              <w:t>H</w:t>
            </w:r>
          </w:p>
        </w:tc>
        <w:tc>
          <w:tcPr>
            <w:tcW w:w="5041" w:type="dxa"/>
            <w:vAlign w:val="center"/>
          </w:tcPr>
          <w:p w:rsidR="00AC6C59" w:rsidRDefault="00000000">
            <w:pPr>
              <w:snapToGrid w:val="0"/>
              <w:jc w:val="both"/>
              <w:rPr>
                <w:rFonts w:ascii="Times New Roman" w:hAnsi="Times New Roman" w:cs="Segoe UI"/>
                <w:sz w:val="21"/>
                <w:szCs w:val="21"/>
              </w:rPr>
            </w:pPr>
            <w:r>
              <w:rPr>
                <w:rFonts w:ascii="Times New Roman" w:hAnsi="Times New Roman" w:cs="Segoe UI" w:hint="eastAsia"/>
                <w:sz w:val="21"/>
                <w:szCs w:val="21"/>
              </w:rPr>
              <w:t>3</w:t>
            </w:r>
            <w:r>
              <w:rPr>
                <w:rFonts w:ascii="Times New Roman" w:hAnsi="Times New Roman"/>
                <w:bCs/>
                <w:color w:val="000000"/>
                <w:sz w:val="21"/>
                <w:szCs w:val="21"/>
              </w:rPr>
              <w:t>能够运用多学科知识建立数学模型，分析和解决实际问题</w:t>
            </w:r>
          </w:p>
        </w:tc>
        <w:tc>
          <w:tcPr>
            <w:tcW w:w="918" w:type="dxa"/>
            <w:tcBorders>
              <w:right w:val="single" w:sz="12" w:space="0" w:color="auto"/>
            </w:tcBorders>
            <w:vAlign w:val="center"/>
          </w:tcPr>
          <w:p w:rsidR="00AC6C59" w:rsidRDefault="00000000">
            <w:pPr>
              <w:pStyle w:val="DG0"/>
            </w:pPr>
            <w:r>
              <w:t>100%</w:t>
            </w:r>
          </w:p>
        </w:tc>
      </w:tr>
      <w:tr w:rsidR="00AC6C59">
        <w:trPr>
          <w:trHeight w:val="20"/>
          <w:jc w:val="center"/>
        </w:trPr>
        <w:tc>
          <w:tcPr>
            <w:tcW w:w="761" w:type="dxa"/>
            <w:vMerge/>
            <w:tcBorders>
              <w:left w:val="single" w:sz="12" w:space="0" w:color="auto"/>
              <w:right w:val="single" w:sz="4" w:space="0" w:color="auto"/>
            </w:tcBorders>
            <w:shd w:val="clear" w:color="auto" w:fill="auto"/>
            <w:vAlign w:val="center"/>
          </w:tcPr>
          <w:p w:rsidR="00AC6C59" w:rsidRDefault="00AC6C59">
            <w:pPr>
              <w:pStyle w:val="DG0"/>
            </w:pPr>
          </w:p>
        </w:tc>
        <w:tc>
          <w:tcPr>
            <w:tcW w:w="778" w:type="dxa"/>
            <w:tcBorders>
              <w:left w:val="single" w:sz="4" w:space="0" w:color="auto"/>
            </w:tcBorders>
            <w:vAlign w:val="center"/>
          </w:tcPr>
          <w:p w:rsidR="00AC6C59" w:rsidRDefault="00000000">
            <w:pPr>
              <w:pStyle w:val="DG0"/>
              <w:rPr>
                <w:rFonts w:cs="Times New Roman"/>
              </w:rPr>
            </w:pPr>
            <w:r>
              <w:rPr>
                <w:rFonts w:ascii="Cambria Math" w:hAnsi="Cambria Math" w:cs="Cambria Math"/>
              </w:rPr>
              <w:t>②</w:t>
            </w:r>
          </w:p>
        </w:tc>
        <w:tc>
          <w:tcPr>
            <w:tcW w:w="778" w:type="dxa"/>
            <w:tcBorders>
              <w:right w:val="double" w:sz="4" w:space="0" w:color="auto"/>
            </w:tcBorders>
            <w:shd w:val="clear" w:color="auto" w:fill="auto"/>
            <w:vAlign w:val="center"/>
          </w:tcPr>
          <w:p w:rsidR="00AC6C59" w:rsidRDefault="00000000">
            <w:pPr>
              <w:pStyle w:val="DG0"/>
            </w:pPr>
            <w:r>
              <w:rPr>
                <w:rFonts w:hint="eastAsia"/>
              </w:rPr>
              <w:t>M</w:t>
            </w:r>
          </w:p>
        </w:tc>
        <w:tc>
          <w:tcPr>
            <w:tcW w:w="5041" w:type="dxa"/>
            <w:vAlign w:val="center"/>
          </w:tcPr>
          <w:p w:rsidR="00AC6C59" w:rsidRDefault="00000000">
            <w:pPr>
              <w:snapToGrid w:val="0"/>
              <w:jc w:val="both"/>
              <w:rPr>
                <w:rFonts w:ascii="Times New Roman" w:hAnsi="Times New Roman" w:cs="Segoe UI"/>
                <w:sz w:val="21"/>
                <w:szCs w:val="21"/>
              </w:rPr>
            </w:pPr>
            <w:r>
              <w:rPr>
                <w:rFonts w:ascii="Times New Roman" w:hAnsi="Times New Roman" w:hint="eastAsia"/>
                <w:bCs/>
                <w:color w:val="000000"/>
                <w:sz w:val="21"/>
                <w:szCs w:val="21"/>
              </w:rPr>
              <w:t>4</w:t>
            </w:r>
            <w:r>
              <w:rPr>
                <w:rFonts w:ascii="Times New Roman" w:hAnsi="Times New Roman"/>
                <w:bCs/>
                <w:color w:val="000000"/>
                <w:sz w:val="21"/>
                <w:szCs w:val="21"/>
              </w:rPr>
              <w:t>熟练使用至少一种技术工具（如编程软件、绘图软件等）进行项目设计和实施</w:t>
            </w:r>
          </w:p>
        </w:tc>
        <w:tc>
          <w:tcPr>
            <w:tcW w:w="918" w:type="dxa"/>
            <w:tcBorders>
              <w:right w:val="single" w:sz="12" w:space="0" w:color="auto"/>
            </w:tcBorders>
            <w:vAlign w:val="center"/>
          </w:tcPr>
          <w:p w:rsidR="00AC6C59" w:rsidRDefault="00000000">
            <w:pPr>
              <w:pStyle w:val="DG0"/>
            </w:pPr>
            <w:r>
              <w:rPr>
                <w:rFonts w:hint="eastAsia"/>
              </w:rPr>
              <w:t>1</w:t>
            </w:r>
            <w:r>
              <w:t>00%</w:t>
            </w:r>
          </w:p>
        </w:tc>
      </w:tr>
    </w:tbl>
    <w:p w:rsidR="00AC6C59" w:rsidRDefault="00000000">
      <w:pPr>
        <w:pStyle w:val="DG1"/>
        <w:spacing w:beforeLines="100" w:before="326" w:line="360" w:lineRule="auto"/>
        <w:rPr>
          <w:rFonts w:ascii="Times New Roman" w:hAnsi="Times New Roman"/>
        </w:rPr>
      </w:pPr>
      <w:r>
        <w:rPr>
          <w:rFonts w:ascii="Times New Roman" w:hAnsi="Times New Roman" w:hint="eastAsia"/>
        </w:rPr>
        <w:t>三、</w:t>
      </w:r>
      <w:r>
        <w:rPr>
          <w:rFonts w:ascii="Times New Roman" w:hAnsi="Times New Roman"/>
        </w:rPr>
        <w:t>课程内容</w:t>
      </w:r>
      <w:r>
        <w:rPr>
          <w:rFonts w:ascii="Times New Roman" w:hAnsi="Times New Roman" w:hint="eastAsia"/>
        </w:rPr>
        <w:t>与教学设计</w:t>
      </w:r>
    </w:p>
    <w:p w:rsidR="00AC6C59" w:rsidRDefault="00000000">
      <w:pPr>
        <w:pStyle w:val="DG2"/>
        <w:spacing w:before="81" w:after="163"/>
      </w:pPr>
      <w:r>
        <w:rPr>
          <w:rFonts w:hint="eastAsia"/>
        </w:rPr>
        <w:t>（一）各教学单元预期学习成果与教学内容</w:t>
      </w:r>
    </w:p>
    <w:tbl>
      <w:tblPr>
        <w:tblStyle w:val="aa"/>
        <w:tblW w:w="5000" w:type="pct"/>
        <w:tblLook w:val="04A0" w:firstRow="1" w:lastRow="0" w:firstColumn="1" w:lastColumn="0" w:noHBand="0" w:noVBand="1"/>
      </w:tblPr>
      <w:tblGrid>
        <w:gridCol w:w="2074"/>
        <w:gridCol w:w="2074"/>
        <w:gridCol w:w="2074"/>
        <w:gridCol w:w="2074"/>
      </w:tblGrid>
      <w:tr w:rsidR="00AC6C59">
        <w:tc>
          <w:tcPr>
            <w:tcW w:w="1250" w:type="pct"/>
          </w:tcPr>
          <w:p w:rsidR="00AC6C59" w:rsidRDefault="00000000">
            <w:pPr>
              <w:snapToGrid w:val="0"/>
              <w:ind w:right="28" w:firstLineChars="200" w:firstLine="420"/>
              <w:rPr>
                <w:rFonts w:ascii="Times New Roman" w:eastAsiaTheme="minorEastAsia" w:hAnsi="Times New Roman" w:cstheme="minorEastAsia"/>
                <w:sz w:val="21"/>
                <w:szCs w:val="21"/>
              </w:rPr>
            </w:pPr>
            <w:bookmarkStart w:id="0" w:name="OLE_LINK5"/>
            <w:bookmarkStart w:id="1" w:name="OLE_LINK6"/>
            <w:r>
              <w:rPr>
                <w:rFonts w:ascii="Times New Roman" w:eastAsiaTheme="minorEastAsia" w:hAnsi="Times New Roman" w:cstheme="minorEastAsia" w:hint="eastAsia"/>
                <w:sz w:val="21"/>
                <w:szCs w:val="21"/>
              </w:rPr>
              <w:t>单元</w:t>
            </w:r>
          </w:p>
        </w:tc>
        <w:tc>
          <w:tcPr>
            <w:tcW w:w="1250" w:type="pct"/>
          </w:tcPr>
          <w:p w:rsidR="00AC6C59" w:rsidRDefault="00000000">
            <w:pPr>
              <w:snapToGrid w:val="0"/>
              <w:ind w:right="28" w:firstLineChars="200" w:firstLine="420"/>
              <w:rPr>
                <w:rFonts w:ascii="Times New Roman" w:eastAsiaTheme="minorEastAsia" w:hAnsi="Times New Roman" w:cstheme="minorEastAsia"/>
                <w:sz w:val="21"/>
                <w:szCs w:val="21"/>
              </w:rPr>
            </w:pPr>
            <w:r>
              <w:rPr>
                <w:rFonts w:ascii="Times New Roman" w:eastAsiaTheme="minorEastAsia" w:hAnsi="Times New Roman" w:cstheme="minorEastAsia" w:hint="eastAsia"/>
                <w:sz w:val="21"/>
                <w:szCs w:val="21"/>
              </w:rPr>
              <w:t>知识点</w:t>
            </w:r>
          </w:p>
        </w:tc>
        <w:tc>
          <w:tcPr>
            <w:tcW w:w="1250" w:type="pct"/>
          </w:tcPr>
          <w:p w:rsidR="00AC6C59" w:rsidRDefault="00000000">
            <w:pPr>
              <w:snapToGrid w:val="0"/>
              <w:ind w:right="28" w:firstLineChars="200" w:firstLine="420"/>
              <w:rPr>
                <w:rFonts w:ascii="Times New Roman" w:eastAsiaTheme="minorEastAsia" w:hAnsi="Times New Roman" w:cstheme="minorEastAsia"/>
                <w:sz w:val="21"/>
                <w:szCs w:val="21"/>
              </w:rPr>
            </w:pPr>
            <w:r>
              <w:rPr>
                <w:rFonts w:ascii="Times New Roman" w:eastAsiaTheme="minorEastAsia" w:hAnsi="Times New Roman" w:cstheme="minorEastAsia" w:hint="eastAsia"/>
                <w:sz w:val="21"/>
                <w:szCs w:val="21"/>
              </w:rPr>
              <w:t>能力要求</w:t>
            </w:r>
          </w:p>
        </w:tc>
        <w:tc>
          <w:tcPr>
            <w:tcW w:w="1250" w:type="pct"/>
          </w:tcPr>
          <w:p w:rsidR="00AC6C59" w:rsidRDefault="00000000">
            <w:pPr>
              <w:snapToGrid w:val="0"/>
              <w:ind w:right="28" w:firstLineChars="200" w:firstLine="420"/>
              <w:rPr>
                <w:rFonts w:ascii="Times New Roman" w:eastAsiaTheme="minorEastAsia" w:hAnsi="Times New Roman" w:cstheme="minorEastAsia"/>
                <w:sz w:val="21"/>
                <w:szCs w:val="21"/>
              </w:rPr>
            </w:pPr>
            <w:r>
              <w:rPr>
                <w:rFonts w:ascii="Times New Roman" w:eastAsiaTheme="minorEastAsia" w:hAnsi="Times New Roman" w:cstheme="minorEastAsia" w:hint="eastAsia"/>
                <w:sz w:val="21"/>
                <w:szCs w:val="21"/>
              </w:rPr>
              <w:t>教学难点</w:t>
            </w:r>
          </w:p>
        </w:tc>
      </w:tr>
      <w:tr w:rsidR="00AC6C59">
        <w:tc>
          <w:tcPr>
            <w:tcW w:w="1250" w:type="pct"/>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一．</w:t>
            </w:r>
            <w:r>
              <w:rPr>
                <w:rFonts w:ascii="Times New Roman" w:hAnsi="Times New Roman" w:cs="Segoe UI"/>
                <w:sz w:val="21"/>
                <w:szCs w:val="21"/>
              </w:rPr>
              <w:t>STE</w:t>
            </w:r>
            <w:r>
              <w:rPr>
                <w:rFonts w:ascii="Times New Roman" w:hAnsi="Times New Roman" w:cs="Segoe UI" w:hint="eastAsia"/>
                <w:sz w:val="21"/>
                <w:szCs w:val="21"/>
              </w:rPr>
              <w:t>A</w:t>
            </w:r>
            <w:r>
              <w:rPr>
                <w:rFonts w:ascii="Times New Roman" w:hAnsi="Times New Roman" w:cs="Segoe UI"/>
                <w:sz w:val="21"/>
                <w:szCs w:val="21"/>
              </w:rPr>
              <w:t>M</w:t>
            </w:r>
            <w:r>
              <w:rPr>
                <w:rFonts w:ascii="Times New Roman" w:hAnsi="Times New Roman" w:cs="Segoe UI"/>
                <w:sz w:val="21"/>
                <w:szCs w:val="21"/>
              </w:rPr>
              <w:t>基础认知</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1.1STE</w:t>
            </w:r>
            <w:r>
              <w:rPr>
                <w:rFonts w:ascii="Times New Roman" w:hAnsi="Times New Roman" w:hint="eastAsia"/>
                <w:bCs/>
                <w:color w:val="000000"/>
                <w:sz w:val="21"/>
                <w:szCs w:val="21"/>
              </w:rPr>
              <w:t>A</w:t>
            </w:r>
            <w:r>
              <w:rPr>
                <w:rFonts w:ascii="Times New Roman" w:hAnsi="Times New Roman"/>
                <w:bCs/>
                <w:color w:val="000000"/>
                <w:sz w:val="21"/>
                <w:szCs w:val="21"/>
              </w:rPr>
              <w:t>M</w:t>
            </w:r>
            <w:r>
              <w:rPr>
                <w:rFonts w:ascii="Times New Roman" w:hAnsi="Times New Roman"/>
                <w:bCs/>
                <w:color w:val="000000"/>
                <w:sz w:val="21"/>
                <w:szCs w:val="21"/>
              </w:rPr>
              <w:t>的概念、起源与发展</w:t>
            </w:r>
            <w:r>
              <w:rPr>
                <w:rFonts w:ascii="Times New Roman" w:hAnsi="Times New Roman"/>
                <w:bCs/>
                <w:color w:val="000000"/>
                <w:sz w:val="21"/>
                <w:szCs w:val="21"/>
              </w:rPr>
              <w:br/>
              <w:t>1.2 STEAM</w:t>
            </w:r>
            <w:r>
              <w:rPr>
                <w:rFonts w:ascii="Times New Roman" w:hAnsi="Times New Roman"/>
                <w:bCs/>
                <w:color w:val="000000"/>
                <w:sz w:val="21"/>
                <w:szCs w:val="21"/>
              </w:rPr>
              <w:t>教育的重要性与意义</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 xml:space="preserve">1. </w:t>
            </w:r>
            <w:r>
              <w:rPr>
                <w:rFonts w:ascii="Times New Roman" w:hAnsi="Times New Roman"/>
                <w:bCs/>
                <w:color w:val="000000"/>
                <w:sz w:val="21"/>
                <w:szCs w:val="21"/>
              </w:rPr>
              <w:t>准确阐述</w:t>
            </w:r>
            <w:r>
              <w:rPr>
                <w:rFonts w:ascii="Times New Roman" w:hAnsi="Times New Roman"/>
                <w:bCs/>
                <w:color w:val="000000"/>
                <w:sz w:val="21"/>
                <w:szCs w:val="21"/>
              </w:rPr>
              <w:t>STEAM</w:t>
            </w:r>
            <w:r>
              <w:rPr>
                <w:rFonts w:ascii="Times New Roman" w:hAnsi="Times New Roman"/>
                <w:bCs/>
                <w:color w:val="000000"/>
                <w:sz w:val="21"/>
                <w:szCs w:val="21"/>
              </w:rPr>
              <w:t>的内涵和外延，能举例说明其在不同领域的应用。</w:t>
            </w:r>
            <w:r>
              <w:rPr>
                <w:rFonts w:ascii="Times New Roman" w:hAnsi="Times New Roman"/>
                <w:bCs/>
                <w:color w:val="000000"/>
                <w:sz w:val="21"/>
                <w:szCs w:val="21"/>
              </w:rPr>
              <w:t xml:space="preserve">2. </w:t>
            </w:r>
            <w:r>
              <w:rPr>
                <w:rFonts w:ascii="Times New Roman" w:hAnsi="Times New Roman"/>
                <w:bCs/>
                <w:color w:val="000000"/>
                <w:sz w:val="21"/>
                <w:szCs w:val="21"/>
              </w:rPr>
              <w:t>理解</w:t>
            </w:r>
            <w:r>
              <w:rPr>
                <w:rFonts w:ascii="Times New Roman" w:hAnsi="Times New Roman"/>
                <w:bCs/>
                <w:color w:val="000000"/>
                <w:sz w:val="21"/>
                <w:szCs w:val="21"/>
              </w:rPr>
              <w:t>STEAM</w:t>
            </w:r>
            <w:r>
              <w:rPr>
                <w:rFonts w:ascii="Times New Roman" w:hAnsi="Times New Roman"/>
                <w:bCs/>
                <w:color w:val="000000"/>
                <w:sz w:val="21"/>
                <w:szCs w:val="21"/>
              </w:rPr>
              <w:t>教育对个人成长和社会发展的重要作用。</w:t>
            </w:r>
            <w:r>
              <w:rPr>
                <w:rFonts w:ascii="Times New Roman" w:hAnsi="Times New Roman"/>
                <w:bCs/>
                <w:color w:val="000000"/>
                <w:sz w:val="21"/>
                <w:szCs w:val="21"/>
              </w:rPr>
              <w:t>|</w:t>
            </w:r>
            <w:r>
              <w:rPr>
                <w:rFonts w:ascii="Times New Roman" w:hAnsi="Times New Roman"/>
                <w:bCs/>
                <w:color w:val="000000"/>
                <w:sz w:val="21"/>
                <w:szCs w:val="21"/>
              </w:rPr>
              <w:t>深入理解</w:t>
            </w:r>
            <w:r>
              <w:rPr>
                <w:rFonts w:ascii="Times New Roman" w:hAnsi="Times New Roman"/>
                <w:bCs/>
                <w:color w:val="000000"/>
                <w:sz w:val="21"/>
                <w:szCs w:val="21"/>
              </w:rPr>
              <w:t>STEAM</w:t>
            </w:r>
            <w:r>
              <w:rPr>
                <w:rFonts w:ascii="Times New Roman" w:hAnsi="Times New Roman"/>
                <w:bCs/>
                <w:color w:val="000000"/>
                <w:sz w:val="21"/>
                <w:szCs w:val="21"/>
              </w:rPr>
              <w:t>各学科之间的融合逻辑。人类对宇宙的了解其实十分有限。</w:t>
            </w:r>
          </w:p>
        </w:tc>
        <w:tc>
          <w:tcPr>
            <w:tcW w:w="1250" w:type="pct"/>
          </w:tcPr>
          <w:p w:rsidR="00AC6C59" w:rsidRDefault="00000000">
            <w:pPr>
              <w:snapToGrid w:val="0"/>
              <w:ind w:right="28"/>
              <w:rPr>
                <w:rFonts w:ascii="Times New Roman" w:eastAsiaTheme="minorEastAsia" w:hAnsi="Times New Roman" w:cstheme="minorEastAsia"/>
                <w:sz w:val="21"/>
                <w:szCs w:val="21"/>
              </w:rPr>
            </w:pPr>
            <w:r>
              <w:rPr>
                <w:rFonts w:ascii="Times New Roman" w:hAnsi="Times New Roman"/>
                <w:bCs/>
                <w:color w:val="000000"/>
                <w:sz w:val="21"/>
                <w:szCs w:val="21"/>
              </w:rPr>
              <w:t>STEAM</w:t>
            </w:r>
            <w:r>
              <w:rPr>
                <w:rFonts w:ascii="Times New Roman" w:hAnsi="Times New Roman"/>
                <w:bCs/>
                <w:color w:val="000000"/>
                <w:sz w:val="21"/>
                <w:szCs w:val="21"/>
              </w:rPr>
              <w:t>教育的重要性与意义</w:t>
            </w:r>
          </w:p>
        </w:tc>
      </w:tr>
      <w:tr w:rsidR="00AC6C59">
        <w:tc>
          <w:tcPr>
            <w:tcW w:w="1250" w:type="pct"/>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二．科学知识融合</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 xml:space="preserve">2.1 </w:t>
            </w:r>
            <w:r>
              <w:rPr>
                <w:rFonts w:ascii="Times New Roman" w:hAnsi="Times New Roman"/>
                <w:bCs/>
                <w:color w:val="000000"/>
                <w:sz w:val="21"/>
                <w:szCs w:val="21"/>
              </w:rPr>
              <w:t>物理学原理在生活中的应用（力学、热学、电学等）</w:t>
            </w:r>
            <w:r>
              <w:rPr>
                <w:rFonts w:ascii="Times New Roman" w:hAnsi="Times New Roman"/>
                <w:bCs/>
                <w:color w:val="000000"/>
                <w:sz w:val="21"/>
                <w:szCs w:val="21"/>
              </w:rPr>
              <w:t xml:space="preserve">2.2 </w:t>
            </w:r>
            <w:r>
              <w:rPr>
                <w:rFonts w:ascii="Times New Roman" w:hAnsi="Times New Roman"/>
                <w:bCs/>
                <w:color w:val="000000"/>
                <w:sz w:val="21"/>
                <w:szCs w:val="21"/>
              </w:rPr>
              <w:t>化学知识与材料科学（物质性质、化学反应等）</w:t>
            </w:r>
            <w:r>
              <w:rPr>
                <w:rFonts w:ascii="Times New Roman" w:hAnsi="Times New Roman"/>
                <w:bCs/>
                <w:color w:val="000000"/>
                <w:sz w:val="21"/>
                <w:szCs w:val="21"/>
              </w:rPr>
              <w:t xml:space="preserve">2.3 </w:t>
            </w:r>
            <w:r>
              <w:rPr>
                <w:rFonts w:ascii="Times New Roman" w:hAnsi="Times New Roman"/>
                <w:bCs/>
                <w:color w:val="000000"/>
                <w:sz w:val="21"/>
                <w:szCs w:val="21"/>
              </w:rPr>
              <w:t>生物学基础知识与工程技术的交叉（生物工程原理等）</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 xml:space="preserve">1. </w:t>
            </w:r>
            <w:r>
              <w:rPr>
                <w:rFonts w:ascii="Times New Roman" w:hAnsi="Times New Roman"/>
                <w:bCs/>
                <w:color w:val="000000"/>
                <w:sz w:val="21"/>
                <w:szCs w:val="21"/>
              </w:rPr>
              <w:t>运用物理、化学、生物知识解释常见的生活和工程现象。</w:t>
            </w:r>
            <w:r>
              <w:rPr>
                <w:rFonts w:ascii="Times New Roman" w:hAnsi="Times New Roman"/>
                <w:bCs/>
                <w:color w:val="000000"/>
                <w:sz w:val="21"/>
                <w:szCs w:val="21"/>
              </w:rPr>
              <w:t xml:space="preserve">2. </w:t>
            </w:r>
            <w:r>
              <w:rPr>
                <w:rFonts w:ascii="Times New Roman" w:hAnsi="Times New Roman"/>
                <w:bCs/>
                <w:color w:val="000000"/>
                <w:sz w:val="21"/>
                <w:szCs w:val="21"/>
              </w:rPr>
              <w:t>能够将多学科科学知识进行初步整合，分析简单的综合性问题。多学科科学知识的交叉运用与综合分析。</w:t>
            </w:r>
          </w:p>
        </w:tc>
        <w:tc>
          <w:tcPr>
            <w:tcW w:w="1250" w:type="pct"/>
          </w:tcPr>
          <w:p w:rsidR="00AC6C59" w:rsidRDefault="00000000">
            <w:pPr>
              <w:snapToGrid w:val="0"/>
              <w:ind w:right="28"/>
              <w:rPr>
                <w:rFonts w:ascii="Times New Roman" w:eastAsiaTheme="minorEastAsia" w:hAnsi="Times New Roman" w:cstheme="minorEastAsia"/>
                <w:sz w:val="21"/>
                <w:szCs w:val="21"/>
              </w:rPr>
            </w:pPr>
            <w:r>
              <w:rPr>
                <w:rFonts w:ascii="Times New Roman" w:hAnsi="Times New Roman"/>
                <w:bCs/>
                <w:color w:val="000000"/>
                <w:sz w:val="21"/>
                <w:szCs w:val="21"/>
              </w:rPr>
              <w:t>能够将多学科科学知识进行初步整合，分析简单的综合性问题。多学科科学知识的交叉运用与综合分析。</w:t>
            </w:r>
          </w:p>
        </w:tc>
      </w:tr>
      <w:tr w:rsidR="00AC6C59">
        <w:tc>
          <w:tcPr>
            <w:tcW w:w="1250" w:type="pct"/>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三．技术与工程实践</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 xml:space="preserve">3.1 </w:t>
            </w:r>
            <w:r>
              <w:rPr>
                <w:rFonts w:ascii="Times New Roman" w:hAnsi="Times New Roman"/>
                <w:bCs/>
                <w:color w:val="000000"/>
                <w:sz w:val="21"/>
                <w:szCs w:val="21"/>
              </w:rPr>
              <w:t>常用技术工具介绍与操作（如</w:t>
            </w:r>
            <w:r>
              <w:rPr>
                <w:rFonts w:ascii="Times New Roman" w:hAnsi="Times New Roman"/>
                <w:bCs/>
                <w:color w:val="000000"/>
                <w:sz w:val="21"/>
                <w:szCs w:val="21"/>
              </w:rPr>
              <w:t>3D</w:t>
            </w:r>
            <w:r>
              <w:rPr>
                <w:rFonts w:ascii="Times New Roman" w:hAnsi="Times New Roman"/>
                <w:bCs/>
                <w:color w:val="000000"/>
                <w:sz w:val="21"/>
                <w:szCs w:val="21"/>
              </w:rPr>
              <w:t>打印、</w:t>
            </w:r>
            <w:r>
              <w:rPr>
                <w:rFonts w:ascii="Times New Roman" w:hAnsi="Times New Roman"/>
                <w:bCs/>
                <w:color w:val="000000"/>
                <w:sz w:val="21"/>
                <w:szCs w:val="21"/>
              </w:rPr>
              <w:t>Arduino</w:t>
            </w:r>
            <w:r>
              <w:rPr>
                <w:rFonts w:ascii="Times New Roman" w:hAnsi="Times New Roman"/>
                <w:bCs/>
                <w:color w:val="000000"/>
                <w:sz w:val="21"/>
                <w:szCs w:val="21"/>
              </w:rPr>
              <w:t>编程等）</w:t>
            </w:r>
            <w:r>
              <w:rPr>
                <w:rFonts w:ascii="Times New Roman" w:hAnsi="Times New Roman"/>
                <w:bCs/>
                <w:color w:val="000000"/>
                <w:sz w:val="21"/>
                <w:szCs w:val="21"/>
              </w:rPr>
              <w:t xml:space="preserve">3.2 </w:t>
            </w:r>
            <w:r>
              <w:rPr>
                <w:rFonts w:ascii="Times New Roman" w:hAnsi="Times New Roman"/>
                <w:bCs/>
                <w:color w:val="000000"/>
                <w:sz w:val="21"/>
                <w:szCs w:val="21"/>
              </w:rPr>
              <w:t>工程设计流程与方法（需求分析、方案设计、模型构建</w:t>
            </w:r>
            <w:r>
              <w:rPr>
                <w:rFonts w:ascii="Times New Roman" w:hAnsi="Times New Roman"/>
                <w:bCs/>
                <w:color w:val="000000"/>
                <w:sz w:val="21"/>
                <w:szCs w:val="21"/>
              </w:rPr>
              <w:lastRenderedPageBreak/>
              <w:t>等）</w:t>
            </w:r>
            <w:r>
              <w:rPr>
                <w:rFonts w:ascii="Times New Roman" w:hAnsi="Times New Roman"/>
                <w:bCs/>
                <w:color w:val="000000"/>
                <w:sz w:val="21"/>
                <w:szCs w:val="21"/>
              </w:rPr>
              <w:t xml:space="preserve">3.3 </w:t>
            </w:r>
            <w:r>
              <w:rPr>
                <w:rFonts w:ascii="Times New Roman" w:hAnsi="Times New Roman"/>
                <w:bCs/>
                <w:color w:val="000000"/>
                <w:sz w:val="21"/>
                <w:szCs w:val="21"/>
              </w:rPr>
              <w:t>简单工程项目实践（如搭建小型桥梁模型、设计智能小车等）</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lastRenderedPageBreak/>
              <w:t xml:space="preserve">1. </w:t>
            </w:r>
            <w:r>
              <w:rPr>
                <w:rFonts w:ascii="Times New Roman" w:hAnsi="Times New Roman"/>
                <w:bCs/>
                <w:color w:val="000000"/>
                <w:sz w:val="21"/>
                <w:szCs w:val="21"/>
              </w:rPr>
              <w:t>熟练掌握至少一种技术工具的基本操作，能够运用其进行简单的项目设计。</w:t>
            </w:r>
            <w:r>
              <w:rPr>
                <w:rFonts w:ascii="Times New Roman" w:hAnsi="Times New Roman"/>
                <w:bCs/>
                <w:color w:val="000000"/>
                <w:sz w:val="21"/>
                <w:szCs w:val="21"/>
              </w:rPr>
              <w:t xml:space="preserve">2. </w:t>
            </w:r>
            <w:r>
              <w:rPr>
                <w:rFonts w:ascii="Times New Roman" w:hAnsi="Times New Roman"/>
                <w:bCs/>
                <w:color w:val="000000"/>
                <w:sz w:val="21"/>
                <w:szCs w:val="21"/>
              </w:rPr>
              <w:t>遵循工程设计流程，独立完成简单工</w:t>
            </w:r>
            <w:r>
              <w:rPr>
                <w:rFonts w:ascii="Times New Roman" w:hAnsi="Times New Roman"/>
                <w:bCs/>
                <w:color w:val="000000"/>
                <w:sz w:val="21"/>
                <w:szCs w:val="21"/>
              </w:rPr>
              <w:lastRenderedPageBreak/>
              <w:t>程项目的方案设计和实施，培养工程实践能力。技术工具的复杂操作和工程项目中的问题解决</w:t>
            </w:r>
            <w:r>
              <w:rPr>
                <w:rFonts w:ascii="Times New Roman" w:hAnsi="Times New Roman" w:hint="eastAsia"/>
                <w:bCs/>
                <w:color w:val="000000"/>
                <w:sz w:val="21"/>
                <w:szCs w:val="21"/>
              </w:rPr>
              <w:t>。</w:t>
            </w:r>
          </w:p>
        </w:tc>
        <w:tc>
          <w:tcPr>
            <w:tcW w:w="1250" w:type="pct"/>
          </w:tcPr>
          <w:p w:rsidR="00AC6C59" w:rsidRDefault="00000000">
            <w:pPr>
              <w:snapToGrid w:val="0"/>
              <w:ind w:right="28"/>
              <w:rPr>
                <w:rFonts w:ascii="Times New Roman" w:eastAsiaTheme="minorEastAsia" w:hAnsi="Times New Roman" w:cstheme="minorEastAsia"/>
                <w:sz w:val="21"/>
                <w:szCs w:val="21"/>
              </w:rPr>
            </w:pPr>
            <w:r>
              <w:rPr>
                <w:rFonts w:ascii="Times New Roman" w:hAnsi="Times New Roman"/>
                <w:bCs/>
                <w:color w:val="000000"/>
                <w:sz w:val="21"/>
                <w:szCs w:val="21"/>
              </w:rPr>
              <w:lastRenderedPageBreak/>
              <w:t>独立完成简单工程项目的方案设计和实施，培养工程实践能力。技术工具的复杂操作和工程项目中的问题解决</w:t>
            </w:r>
            <w:r>
              <w:rPr>
                <w:rFonts w:ascii="Times New Roman" w:hAnsi="Times New Roman" w:hint="eastAsia"/>
                <w:bCs/>
                <w:color w:val="000000"/>
                <w:sz w:val="21"/>
                <w:szCs w:val="21"/>
              </w:rPr>
              <w:t>。</w:t>
            </w:r>
          </w:p>
        </w:tc>
      </w:tr>
      <w:tr w:rsidR="00AC6C59">
        <w:tc>
          <w:tcPr>
            <w:tcW w:w="1250" w:type="pct"/>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四．数学方法应用</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 xml:space="preserve">4.1 </w:t>
            </w:r>
            <w:r>
              <w:rPr>
                <w:rFonts w:ascii="Times New Roman" w:hAnsi="Times New Roman"/>
                <w:bCs/>
                <w:color w:val="000000"/>
                <w:sz w:val="21"/>
                <w:szCs w:val="21"/>
              </w:rPr>
              <w:t>数学在工程中的应用</w:t>
            </w:r>
            <w:r>
              <w:rPr>
                <w:rFonts w:ascii="Times New Roman" w:hAnsi="Times New Roman"/>
                <w:bCs/>
                <w:color w:val="000000"/>
                <w:sz w:val="21"/>
                <w:szCs w:val="21"/>
              </w:rPr>
              <w:t xml:space="preserve">4.2 </w:t>
            </w:r>
            <w:r>
              <w:rPr>
                <w:rFonts w:ascii="Times New Roman" w:hAnsi="Times New Roman"/>
                <w:bCs/>
                <w:color w:val="000000"/>
                <w:sz w:val="21"/>
                <w:szCs w:val="21"/>
              </w:rPr>
              <w:t>数学建模基础与案例分析（建立数学模型解决实际问题）</w:t>
            </w:r>
            <w:r>
              <w:rPr>
                <w:rFonts w:ascii="Times New Roman" w:hAnsi="Times New Roman"/>
                <w:bCs/>
                <w:color w:val="000000"/>
                <w:sz w:val="21"/>
                <w:szCs w:val="21"/>
              </w:rPr>
              <w:t xml:space="preserve">4.3 </w:t>
            </w:r>
            <w:r>
              <w:rPr>
                <w:rFonts w:ascii="Times New Roman" w:hAnsi="Times New Roman"/>
                <w:bCs/>
                <w:color w:val="000000"/>
                <w:sz w:val="21"/>
                <w:szCs w:val="21"/>
              </w:rPr>
              <w:t>数据统计与分析方法（数据收集、整理、分析和可视化）</w:t>
            </w:r>
          </w:p>
        </w:tc>
        <w:tc>
          <w:tcPr>
            <w:tcW w:w="1250" w:type="pct"/>
          </w:tcPr>
          <w:p w:rsidR="00AC6C59" w:rsidRDefault="00000000">
            <w:pPr>
              <w:snapToGrid w:val="0"/>
              <w:rPr>
                <w:rFonts w:ascii="Times New Roman" w:hAnsi="Times New Roman"/>
                <w:bCs/>
                <w:color w:val="000000"/>
                <w:sz w:val="21"/>
                <w:szCs w:val="21"/>
              </w:rPr>
            </w:pPr>
            <w:r>
              <w:rPr>
                <w:rFonts w:ascii="Times New Roman" w:hAnsi="Times New Roman"/>
                <w:bCs/>
                <w:color w:val="000000"/>
                <w:sz w:val="21"/>
                <w:szCs w:val="21"/>
              </w:rPr>
              <w:t xml:space="preserve">1. </w:t>
            </w:r>
            <w:r>
              <w:rPr>
                <w:rFonts w:ascii="Times New Roman" w:hAnsi="Times New Roman"/>
                <w:bCs/>
                <w:color w:val="000000"/>
                <w:sz w:val="21"/>
                <w:szCs w:val="21"/>
              </w:rPr>
              <w:t>运用数学知识进行工程问题的定量分析和计算。</w:t>
            </w:r>
            <w:r>
              <w:rPr>
                <w:rFonts w:ascii="Times New Roman" w:hAnsi="Times New Roman"/>
                <w:bCs/>
                <w:color w:val="000000"/>
                <w:sz w:val="21"/>
                <w:szCs w:val="21"/>
              </w:rPr>
              <w:t xml:space="preserve">2. </w:t>
            </w:r>
            <w:r>
              <w:rPr>
                <w:rFonts w:ascii="Times New Roman" w:hAnsi="Times New Roman"/>
                <w:bCs/>
                <w:color w:val="000000"/>
                <w:sz w:val="21"/>
                <w:szCs w:val="21"/>
              </w:rPr>
              <w:t>掌握数学建模的基本步骤，能够建立简单的数学模型解决实际问题。</w:t>
            </w:r>
            <w:r>
              <w:rPr>
                <w:rFonts w:ascii="Times New Roman" w:hAnsi="Times New Roman"/>
                <w:bCs/>
                <w:color w:val="000000"/>
                <w:sz w:val="21"/>
                <w:szCs w:val="21"/>
              </w:rPr>
              <w:t xml:space="preserve">3. </w:t>
            </w:r>
            <w:r>
              <w:rPr>
                <w:rFonts w:ascii="Times New Roman" w:hAnsi="Times New Roman"/>
                <w:bCs/>
                <w:color w:val="000000"/>
                <w:sz w:val="21"/>
                <w:szCs w:val="21"/>
              </w:rPr>
              <w:t>熟练运用数据统计与分析方法处理实验数据，解读分析结果。数学模型的建立和优化，以及复杂数据的深度分析。</w:t>
            </w:r>
          </w:p>
        </w:tc>
        <w:tc>
          <w:tcPr>
            <w:tcW w:w="1250" w:type="pct"/>
          </w:tcPr>
          <w:p w:rsidR="00AC6C59" w:rsidRDefault="00000000">
            <w:pPr>
              <w:snapToGrid w:val="0"/>
              <w:ind w:right="28"/>
              <w:rPr>
                <w:rFonts w:ascii="Times New Roman" w:eastAsiaTheme="minorEastAsia" w:hAnsi="Times New Roman" w:cstheme="minorEastAsia"/>
                <w:sz w:val="21"/>
                <w:szCs w:val="21"/>
              </w:rPr>
            </w:pPr>
            <w:r>
              <w:rPr>
                <w:rFonts w:ascii="Times New Roman" w:hAnsi="Times New Roman"/>
                <w:bCs/>
                <w:color w:val="000000"/>
                <w:sz w:val="21"/>
                <w:szCs w:val="21"/>
              </w:rPr>
              <w:t>熟练运用数据统计与分析方法处理实验数据，解读分析结果。数学模型的建立和优化，以及复杂数据的深度分析。</w:t>
            </w:r>
          </w:p>
        </w:tc>
      </w:tr>
      <w:tr w:rsidR="00AC6C59">
        <w:tc>
          <w:tcPr>
            <w:tcW w:w="1250" w:type="pct"/>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五．跨学科项目实践</w:t>
            </w:r>
          </w:p>
        </w:tc>
        <w:tc>
          <w:tcPr>
            <w:tcW w:w="1250" w:type="pct"/>
          </w:tcPr>
          <w:p w:rsidR="00AC6C59" w:rsidRDefault="00000000">
            <w:pPr>
              <w:widowControl/>
              <w:tabs>
                <w:tab w:val="left" w:pos="312"/>
              </w:tabs>
              <w:snapToGrid w:val="0"/>
              <w:ind w:right="28"/>
              <w:jc w:val="left"/>
              <w:rPr>
                <w:rFonts w:ascii="Times New Roman" w:hAnsi="Times New Roman"/>
                <w:bCs/>
                <w:color w:val="000000"/>
                <w:sz w:val="21"/>
                <w:szCs w:val="21"/>
              </w:rPr>
            </w:pPr>
            <w:r>
              <w:rPr>
                <w:rFonts w:ascii="Times New Roman" w:hAnsi="Times New Roman"/>
                <w:bCs/>
                <w:color w:val="000000"/>
                <w:sz w:val="21"/>
                <w:szCs w:val="21"/>
              </w:rPr>
              <w:t xml:space="preserve">5.1 </w:t>
            </w:r>
            <w:r>
              <w:rPr>
                <w:rFonts w:ascii="Times New Roman" w:hAnsi="Times New Roman"/>
                <w:bCs/>
                <w:color w:val="000000"/>
                <w:sz w:val="21"/>
                <w:szCs w:val="21"/>
              </w:rPr>
              <w:t>跨学科项目选题与规划（确定项目主题、制定项目计划）</w:t>
            </w:r>
            <w:r>
              <w:rPr>
                <w:rFonts w:ascii="Times New Roman" w:hAnsi="Times New Roman"/>
                <w:bCs/>
                <w:color w:val="000000"/>
                <w:sz w:val="21"/>
                <w:szCs w:val="21"/>
              </w:rPr>
              <w:t xml:space="preserve">5.2 </w:t>
            </w:r>
            <w:r>
              <w:rPr>
                <w:rFonts w:ascii="Times New Roman" w:hAnsi="Times New Roman"/>
                <w:bCs/>
                <w:color w:val="000000"/>
                <w:sz w:val="21"/>
                <w:szCs w:val="21"/>
              </w:rPr>
              <w:t>项目实施与团队协作（团队成员分工合作，开展项目研究）</w:t>
            </w:r>
            <w:r>
              <w:rPr>
                <w:rFonts w:ascii="Times New Roman" w:hAnsi="Times New Roman"/>
                <w:bCs/>
                <w:color w:val="000000"/>
                <w:sz w:val="21"/>
                <w:szCs w:val="21"/>
              </w:rPr>
              <w:t xml:space="preserve">5.3 </w:t>
            </w:r>
            <w:r>
              <w:rPr>
                <w:rFonts w:ascii="Times New Roman" w:hAnsi="Times New Roman"/>
                <w:bCs/>
                <w:color w:val="000000"/>
                <w:sz w:val="21"/>
                <w:szCs w:val="21"/>
              </w:rPr>
              <w:t>项目成果展示与评价（展示项目成果，进行自我评价和互评）</w:t>
            </w:r>
          </w:p>
        </w:tc>
        <w:tc>
          <w:tcPr>
            <w:tcW w:w="1250" w:type="pct"/>
          </w:tcPr>
          <w:p w:rsidR="00AC6C59" w:rsidRDefault="00000000">
            <w:pPr>
              <w:widowControl/>
              <w:tabs>
                <w:tab w:val="left" w:pos="312"/>
              </w:tabs>
              <w:snapToGrid w:val="0"/>
              <w:ind w:right="28"/>
              <w:jc w:val="left"/>
              <w:rPr>
                <w:rFonts w:ascii="Times New Roman" w:hAnsi="Times New Roman"/>
                <w:bCs/>
                <w:color w:val="000000"/>
                <w:sz w:val="21"/>
                <w:szCs w:val="21"/>
              </w:rPr>
            </w:pPr>
            <w:r>
              <w:rPr>
                <w:rFonts w:ascii="Times New Roman" w:hAnsi="Times New Roman"/>
                <w:bCs/>
                <w:color w:val="000000"/>
                <w:sz w:val="21"/>
                <w:szCs w:val="21"/>
              </w:rPr>
              <w:t xml:space="preserve">1. </w:t>
            </w:r>
            <w:r>
              <w:rPr>
                <w:rFonts w:ascii="Times New Roman" w:hAnsi="Times New Roman"/>
                <w:bCs/>
                <w:color w:val="000000"/>
                <w:sz w:val="21"/>
                <w:szCs w:val="21"/>
              </w:rPr>
              <w:t>能够结合多学科知识，确定具有挑战性的跨学科项目主题，并制定合理的项目计划。</w:t>
            </w:r>
            <w:r>
              <w:rPr>
                <w:rFonts w:ascii="Times New Roman" w:hAnsi="Times New Roman"/>
                <w:bCs/>
                <w:color w:val="000000"/>
                <w:sz w:val="21"/>
                <w:szCs w:val="21"/>
              </w:rPr>
              <w:t xml:space="preserve">2. </w:t>
            </w:r>
            <w:r>
              <w:rPr>
                <w:rFonts w:ascii="Times New Roman" w:hAnsi="Times New Roman"/>
                <w:bCs/>
                <w:color w:val="000000"/>
                <w:sz w:val="21"/>
                <w:szCs w:val="21"/>
              </w:rPr>
              <w:t>在项目实施过程中，有效进行团队协作，提高沟通和协调能力。</w:t>
            </w:r>
            <w:r>
              <w:rPr>
                <w:rFonts w:ascii="Times New Roman" w:hAnsi="Times New Roman"/>
                <w:bCs/>
                <w:color w:val="000000"/>
                <w:sz w:val="21"/>
                <w:szCs w:val="21"/>
              </w:rPr>
              <w:t xml:space="preserve">3. </w:t>
            </w:r>
            <w:r>
              <w:rPr>
                <w:rFonts w:ascii="Times New Roman" w:hAnsi="Times New Roman"/>
                <w:bCs/>
                <w:color w:val="000000"/>
                <w:sz w:val="21"/>
                <w:szCs w:val="21"/>
              </w:rPr>
              <w:t>学会展示和评价项目成果，总结经验教训，提升综合实践能力。跨学科项目的整体规划和实施过程中的团队协作与问题解决。</w:t>
            </w:r>
          </w:p>
        </w:tc>
        <w:tc>
          <w:tcPr>
            <w:tcW w:w="1250" w:type="pct"/>
          </w:tcPr>
          <w:p w:rsidR="00AC6C59" w:rsidRDefault="00000000">
            <w:pPr>
              <w:snapToGrid w:val="0"/>
              <w:ind w:right="28"/>
              <w:rPr>
                <w:rFonts w:ascii="Times New Roman" w:eastAsiaTheme="minorEastAsia" w:hAnsi="Times New Roman" w:cstheme="minorEastAsia"/>
                <w:sz w:val="21"/>
                <w:szCs w:val="21"/>
              </w:rPr>
            </w:pPr>
            <w:r>
              <w:rPr>
                <w:rFonts w:ascii="Times New Roman" w:hAnsi="Times New Roman"/>
                <w:bCs/>
                <w:color w:val="000000"/>
                <w:sz w:val="21"/>
                <w:szCs w:val="21"/>
              </w:rPr>
              <w:t>能够结合多学科知识，确定具有挑战性的跨学科项目主题，并制定合理的项目计划。</w:t>
            </w:r>
          </w:p>
        </w:tc>
      </w:tr>
    </w:tbl>
    <w:bookmarkEnd w:id="0"/>
    <w:bookmarkEnd w:id="1"/>
    <w:p w:rsidR="00AC6C59"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110"/>
        <w:gridCol w:w="1236"/>
        <w:gridCol w:w="1236"/>
        <w:gridCol w:w="1236"/>
        <w:gridCol w:w="1235"/>
        <w:gridCol w:w="1233"/>
      </w:tblGrid>
      <w:tr w:rsidR="00AC6C59">
        <w:trPr>
          <w:trHeight w:val="794"/>
          <w:jc w:val="center"/>
        </w:trPr>
        <w:tc>
          <w:tcPr>
            <w:tcW w:w="1273" w:type="pct"/>
            <w:tcBorders>
              <w:top w:val="single" w:sz="12" w:space="0" w:color="auto"/>
              <w:left w:val="single" w:sz="12" w:space="0" w:color="auto"/>
              <w:tl2br w:val="single" w:sz="4" w:space="0" w:color="auto"/>
            </w:tcBorders>
          </w:tcPr>
          <w:p w:rsidR="00AC6C59" w:rsidRDefault="00000000">
            <w:pPr>
              <w:pStyle w:val="DG"/>
              <w:ind w:firstLine="489"/>
              <w:jc w:val="right"/>
              <w:rPr>
                <w:rFonts w:ascii="Times New Roman" w:hAnsi="Times New Roman"/>
                <w:szCs w:val="16"/>
              </w:rPr>
            </w:pPr>
            <w:r>
              <w:rPr>
                <w:rFonts w:ascii="Times New Roman" w:hAnsi="Times New Roman" w:hint="eastAsia"/>
                <w:szCs w:val="16"/>
              </w:rPr>
              <w:t>课程目标</w:t>
            </w:r>
          </w:p>
          <w:p w:rsidR="00AC6C59" w:rsidRDefault="00AC6C59">
            <w:pPr>
              <w:pStyle w:val="DG"/>
              <w:ind w:right="210"/>
              <w:jc w:val="left"/>
              <w:rPr>
                <w:rFonts w:ascii="Times New Roman" w:hAnsi="Times New Roman"/>
                <w:szCs w:val="16"/>
              </w:rPr>
            </w:pPr>
          </w:p>
          <w:p w:rsidR="00AC6C59" w:rsidRDefault="00000000">
            <w:pPr>
              <w:pStyle w:val="DG"/>
              <w:ind w:right="210"/>
              <w:jc w:val="left"/>
              <w:rPr>
                <w:rFonts w:ascii="Times New Roman" w:hAnsi="Times New Roman"/>
                <w:szCs w:val="16"/>
              </w:rPr>
            </w:pPr>
            <w:r>
              <w:rPr>
                <w:rFonts w:ascii="Times New Roman" w:hAnsi="Times New Roman" w:hint="eastAsia"/>
                <w:szCs w:val="16"/>
              </w:rPr>
              <w:t>教学单元</w:t>
            </w:r>
          </w:p>
        </w:tc>
        <w:tc>
          <w:tcPr>
            <w:tcW w:w="746" w:type="pct"/>
            <w:tcBorders>
              <w:top w:val="single" w:sz="12" w:space="0" w:color="auto"/>
            </w:tcBorders>
            <w:vAlign w:val="center"/>
          </w:tcPr>
          <w:p w:rsidR="00AC6C59" w:rsidRDefault="00000000">
            <w:pPr>
              <w:pStyle w:val="DG"/>
              <w:rPr>
                <w:rFonts w:ascii="Times New Roman" w:hAnsi="Times New Roman"/>
                <w:szCs w:val="16"/>
              </w:rPr>
            </w:pPr>
            <w:r>
              <w:rPr>
                <w:rFonts w:ascii="Times New Roman" w:hAnsi="Times New Roman" w:hint="eastAsia"/>
                <w:szCs w:val="16"/>
              </w:rPr>
              <w:t>1</w:t>
            </w:r>
          </w:p>
        </w:tc>
        <w:tc>
          <w:tcPr>
            <w:tcW w:w="746" w:type="pct"/>
            <w:tcBorders>
              <w:top w:val="single" w:sz="12" w:space="0" w:color="auto"/>
            </w:tcBorders>
            <w:vAlign w:val="center"/>
          </w:tcPr>
          <w:p w:rsidR="00AC6C59" w:rsidRDefault="00000000">
            <w:pPr>
              <w:pStyle w:val="DG"/>
              <w:rPr>
                <w:rFonts w:ascii="Times New Roman" w:hAnsi="Times New Roman"/>
                <w:szCs w:val="16"/>
              </w:rPr>
            </w:pPr>
            <w:r>
              <w:rPr>
                <w:rFonts w:ascii="Times New Roman" w:hAnsi="Times New Roman" w:hint="eastAsia"/>
                <w:szCs w:val="16"/>
              </w:rPr>
              <w:t>2</w:t>
            </w:r>
          </w:p>
        </w:tc>
        <w:tc>
          <w:tcPr>
            <w:tcW w:w="746" w:type="pct"/>
            <w:tcBorders>
              <w:top w:val="single" w:sz="12" w:space="0" w:color="auto"/>
            </w:tcBorders>
            <w:vAlign w:val="center"/>
          </w:tcPr>
          <w:p w:rsidR="00AC6C59" w:rsidRDefault="00000000">
            <w:pPr>
              <w:pStyle w:val="DG"/>
              <w:rPr>
                <w:rFonts w:ascii="Times New Roman" w:hAnsi="Times New Roman"/>
                <w:szCs w:val="16"/>
              </w:rPr>
            </w:pPr>
            <w:r>
              <w:rPr>
                <w:rFonts w:ascii="Times New Roman" w:hAnsi="Times New Roman" w:hint="eastAsia"/>
                <w:szCs w:val="16"/>
              </w:rPr>
              <w:t>3</w:t>
            </w:r>
          </w:p>
        </w:tc>
        <w:tc>
          <w:tcPr>
            <w:tcW w:w="745" w:type="pct"/>
            <w:tcBorders>
              <w:top w:val="single" w:sz="12" w:space="0" w:color="auto"/>
            </w:tcBorders>
            <w:vAlign w:val="center"/>
          </w:tcPr>
          <w:p w:rsidR="00AC6C59" w:rsidRDefault="00000000">
            <w:pPr>
              <w:pStyle w:val="DG"/>
              <w:rPr>
                <w:rFonts w:ascii="Times New Roman" w:hAnsi="Times New Roman"/>
                <w:szCs w:val="16"/>
              </w:rPr>
            </w:pPr>
            <w:r>
              <w:rPr>
                <w:rFonts w:ascii="Times New Roman" w:hAnsi="Times New Roman" w:hint="eastAsia"/>
                <w:szCs w:val="16"/>
              </w:rPr>
              <w:t>4</w:t>
            </w:r>
          </w:p>
        </w:tc>
        <w:tc>
          <w:tcPr>
            <w:tcW w:w="745" w:type="pct"/>
            <w:tcBorders>
              <w:top w:val="single" w:sz="12" w:space="0" w:color="auto"/>
            </w:tcBorders>
            <w:vAlign w:val="center"/>
          </w:tcPr>
          <w:p w:rsidR="00AC6C59" w:rsidRDefault="00000000">
            <w:pPr>
              <w:pStyle w:val="DG"/>
              <w:rPr>
                <w:rFonts w:ascii="Times New Roman" w:hAnsi="Times New Roman"/>
                <w:szCs w:val="16"/>
              </w:rPr>
            </w:pPr>
            <w:r>
              <w:rPr>
                <w:rFonts w:ascii="Times New Roman" w:hAnsi="Times New Roman" w:hint="eastAsia"/>
                <w:szCs w:val="16"/>
              </w:rPr>
              <w:t>5</w:t>
            </w:r>
          </w:p>
        </w:tc>
      </w:tr>
      <w:tr w:rsidR="00AC6C59">
        <w:trPr>
          <w:trHeight w:val="340"/>
          <w:jc w:val="center"/>
        </w:trPr>
        <w:tc>
          <w:tcPr>
            <w:tcW w:w="1273" w:type="pct"/>
            <w:tcBorders>
              <w:left w:val="single" w:sz="12" w:space="0" w:color="auto"/>
            </w:tcBorders>
          </w:tcPr>
          <w:p w:rsidR="00AC6C59" w:rsidRDefault="00000000">
            <w:pPr>
              <w:pStyle w:val="DG0"/>
            </w:pPr>
            <w:r>
              <w:rPr>
                <w:rFonts w:cs="Segoe UI"/>
              </w:rPr>
              <w:t>一．</w:t>
            </w:r>
            <w:r>
              <w:rPr>
                <w:rFonts w:cs="Segoe UI"/>
              </w:rPr>
              <w:t>STEAM</w:t>
            </w:r>
            <w:r>
              <w:rPr>
                <w:rFonts w:cs="Segoe UI"/>
              </w:rPr>
              <w:t>基础认知</w:t>
            </w:r>
          </w:p>
        </w:tc>
        <w:tc>
          <w:tcPr>
            <w:tcW w:w="746" w:type="pct"/>
            <w:vAlign w:val="center"/>
          </w:tcPr>
          <w:p w:rsidR="00AC6C59" w:rsidRDefault="00000000">
            <w:pPr>
              <w:pStyle w:val="DG0"/>
            </w:pPr>
            <w:r>
              <w:rPr>
                <w:rFonts w:hint="eastAsia"/>
              </w:rPr>
              <w:t>√</w:t>
            </w:r>
          </w:p>
        </w:tc>
        <w:tc>
          <w:tcPr>
            <w:tcW w:w="746" w:type="pct"/>
            <w:vAlign w:val="center"/>
          </w:tcPr>
          <w:p w:rsidR="00AC6C59" w:rsidRDefault="00000000">
            <w:pPr>
              <w:pStyle w:val="DG0"/>
            </w:pPr>
            <w:r>
              <w:rPr>
                <w:rFonts w:hint="eastAsia"/>
              </w:rPr>
              <w:t>√</w:t>
            </w:r>
          </w:p>
        </w:tc>
        <w:tc>
          <w:tcPr>
            <w:tcW w:w="746" w:type="pct"/>
            <w:vAlign w:val="center"/>
          </w:tcPr>
          <w:p w:rsidR="00AC6C59" w:rsidRDefault="00AC6C59">
            <w:pPr>
              <w:pStyle w:val="DG0"/>
            </w:pPr>
          </w:p>
        </w:tc>
        <w:tc>
          <w:tcPr>
            <w:tcW w:w="745" w:type="pct"/>
            <w:vAlign w:val="center"/>
          </w:tcPr>
          <w:p w:rsidR="00AC6C59" w:rsidRDefault="00AC6C59">
            <w:pPr>
              <w:pStyle w:val="DG0"/>
            </w:pPr>
          </w:p>
        </w:tc>
        <w:tc>
          <w:tcPr>
            <w:tcW w:w="745" w:type="pct"/>
            <w:vAlign w:val="center"/>
          </w:tcPr>
          <w:p w:rsidR="00AC6C59" w:rsidRDefault="00AC6C59">
            <w:pPr>
              <w:pStyle w:val="DG0"/>
            </w:pPr>
          </w:p>
        </w:tc>
      </w:tr>
      <w:tr w:rsidR="00AC6C59">
        <w:trPr>
          <w:trHeight w:val="340"/>
          <w:jc w:val="center"/>
        </w:trPr>
        <w:tc>
          <w:tcPr>
            <w:tcW w:w="1273" w:type="pct"/>
            <w:tcBorders>
              <w:left w:val="single" w:sz="12" w:space="0" w:color="auto"/>
            </w:tcBorders>
          </w:tcPr>
          <w:p w:rsidR="00AC6C59" w:rsidRDefault="00000000">
            <w:pPr>
              <w:pStyle w:val="DG0"/>
            </w:pPr>
            <w:r>
              <w:rPr>
                <w:rFonts w:cs="Segoe UI"/>
              </w:rPr>
              <w:t>二．科学知识融合</w:t>
            </w:r>
          </w:p>
        </w:tc>
        <w:tc>
          <w:tcPr>
            <w:tcW w:w="746" w:type="pct"/>
            <w:vAlign w:val="center"/>
          </w:tcPr>
          <w:p w:rsidR="00AC6C59" w:rsidRDefault="00000000">
            <w:pPr>
              <w:pStyle w:val="DG0"/>
            </w:pPr>
            <w:r>
              <w:rPr>
                <w:rFonts w:hint="eastAsia"/>
              </w:rPr>
              <w:t>√</w:t>
            </w:r>
          </w:p>
        </w:tc>
        <w:tc>
          <w:tcPr>
            <w:tcW w:w="746" w:type="pct"/>
          </w:tcPr>
          <w:p w:rsidR="00AC6C59" w:rsidRDefault="00000000">
            <w:pPr>
              <w:pStyle w:val="DG0"/>
            </w:pPr>
            <w:r>
              <w:rPr>
                <w:rFonts w:hint="eastAsia"/>
              </w:rPr>
              <w:t>√</w:t>
            </w:r>
          </w:p>
        </w:tc>
        <w:tc>
          <w:tcPr>
            <w:tcW w:w="746" w:type="pct"/>
          </w:tcPr>
          <w:p w:rsidR="00AC6C59" w:rsidRDefault="00000000">
            <w:pPr>
              <w:pStyle w:val="DG0"/>
            </w:pPr>
            <w:r>
              <w:rPr>
                <w:rFonts w:hint="eastAsia"/>
              </w:rPr>
              <w:t>√</w:t>
            </w:r>
          </w:p>
        </w:tc>
        <w:tc>
          <w:tcPr>
            <w:tcW w:w="745" w:type="pct"/>
            <w:vAlign w:val="center"/>
          </w:tcPr>
          <w:p w:rsidR="00AC6C59" w:rsidRDefault="00AC6C59">
            <w:pPr>
              <w:pStyle w:val="DG0"/>
            </w:pPr>
          </w:p>
        </w:tc>
        <w:tc>
          <w:tcPr>
            <w:tcW w:w="745" w:type="pct"/>
            <w:vAlign w:val="center"/>
          </w:tcPr>
          <w:p w:rsidR="00AC6C59" w:rsidRDefault="00000000">
            <w:pPr>
              <w:pStyle w:val="DG0"/>
            </w:pPr>
            <w:r>
              <w:rPr>
                <w:rFonts w:hint="eastAsia"/>
              </w:rPr>
              <w:t>√</w:t>
            </w:r>
          </w:p>
        </w:tc>
      </w:tr>
      <w:tr w:rsidR="00AC6C59">
        <w:trPr>
          <w:trHeight w:val="340"/>
          <w:jc w:val="center"/>
        </w:trPr>
        <w:tc>
          <w:tcPr>
            <w:tcW w:w="1273" w:type="pct"/>
            <w:tcBorders>
              <w:left w:val="single" w:sz="12" w:space="0" w:color="auto"/>
            </w:tcBorders>
          </w:tcPr>
          <w:p w:rsidR="00AC6C59" w:rsidRDefault="00000000">
            <w:pPr>
              <w:pStyle w:val="DG0"/>
            </w:pPr>
            <w:r>
              <w:rPr>
                <w:rFonts w:cs="Segoe UI"/>
              </w:rPr>
              <w:t>三．技术与工程实践</w:t>
            </w:r>
          </w:p>
        </w:tc>
        <w:tc>
          <w:tcPr>
            <w:tcW w:w="746" w:type="pct"/>
            <w:vAlign w:val="center"/>
          </w:tcPr>
          <w:p w:rsidR="00AC6C59" w:rsidRDefault="00AC6C59">
            <w:pPr>
              <w:pStyle w:val="DG0"/>
            </w:pPr>
          </w:p>
        </w:tc>
        <w:tc>
          <w:tcPr>
            <w:tcW w:w="746" w:type="pct"/>
            <w:vAlign w:val="center"/>
          </w:tcPr>
          <w:p w:rsidR="00AC6C59" w:rsidRDefault="00000000">
            <w:pPr>
              <w:pStyle w:val="DG0"/>
            </w:pPr>
            <w:r>
              <w:rPr>
                <w:rFonts w:hint="eastAsia"/>
              </w:rPr>
              <w:t>√</w:t>
            </w:r>
          </w:p>
        </w:tc>
        <w:tc>
          <w:tcPr>
            <w:tcW w:w="746" w:type="pct"/>
            <w:vAlign w:val="center"/>
          </w:tcPr>
          <w:p w:rsidR="00AC6C59" w:rsidRDefault="00000000">
            <w:pPr>
              <w:pStyle w:val="DG0"/>
            </w:pPr>
            <w:r>
              <w:rPr>
                <w:rFonts w:hint="eastAsia"/>
              </w:rPr>
              <w:t>√</w:t>
            </w:r>
          </w:p>
        </w:tc>
        <w:tc>
          <w:tcPr>
            <w:tcW w:w="745" w:type="pct"/>
            <w:vAlign w:val="center"/>
          </w:tcPr>
          <w:p w:rsidR="00AC6C59" w:rsidRDefault="00000000">
            <w:pPr>
              <w:pStyle w:val="DG0"/>
            </w:pPr>
            <w:r>
              <w:rPr>
                <w:rFonts w:hint="eastAsia"/>
              </w:rPr>
              <w:t>√</w:t>
            </w:r>
          </w:p>
        </w:tc>
        <w:tc>
          <w:tcPr>
            <w:tcW w:w="745" w:type="pct"/>
            <w:vAlign w:val="center"/>
          </w:tcPr>
          <w:p w:rsidR="00AC6C59" w:rsidRDefault="00000000">
            <w:pPr>
              <w:pStyle w:val="DG0"/>
            </w:pPr>
            <w:r>
              <w:rPr>
                <w:rFonts w:hint="eastAsia"/>
              </w:rPr>
              <w:t>√</w:t>
            </w:r>
          </w:p>
        </w:tc>
      </w:tr>
      <w:tr w:rsidR="00AC6C59">
        <w:trPr>
          <w:trHeight w:val="340"/>
          <w:jc w:val="center"/>
        </w:trPr>
        <w:tc>
          <w:tcPr>
            <w:tcW w:w="1273" w:type="pct"/>
            <w:tcBorders>
              <w:left w:val="single" w:sz="12" w:space="0" w:color="auto"/>
            </w:tcBorders>
          </w:tcPr>
          <w:p w:rsidR="00AC6C59" w:rsidRDefault="00000000">
            <w:pPr>
              <w:pStyle w:val="DG0"/>
            </w:pPr>
            <w:r>
              <w:rPr>
                <w:rFonts w:cs="Segoe UI"/>
              </w:rPr>
              <w:t>四．数学方法应用</w:t>
            </w:r>
          </w:p>
        </w:tc>
        <w:tc>
          <w:tcPr>
            <w:tcW w:w="746" w:type="pct"/>
          </w:tcPr>
          <w:p w:rsidR="00AC6C59" w:rsidRDefault="00000000">
            <w:pPr>
              <w:pStyle w:val="DG0"/>
            </w:pPr>
            <w:r>
              <w:rPr>
                <w:rFonts w:hint="eastAsia"/>
              </w:rPr>
              <w:t>√</w:t>
            </w:r>
          </w:p>
        </w:tc>
        <w:tc>
          <w:tcPr>
            <w:tcW w:w="746" w:type="pct"/>
          </w:tcPr>
          <w:p w:rsidR="00AC6C59" w:rsidRDefault="00000000">
            <w:pPr>
              <w:pStyle w:val="DG0"/>
            </w:pPr>
            <w:r>
              <w:rPr>
                <w:rFonts w:hint="eastAsia"/>
              </w:rPr>
              <w:t>√</w:t>
            </w:r>
          </w:p>
        </w:tc>
        <w:tc>
          <w:tcPr>
            <w:tcW w:w="746" w:type="pct"/>
          </w:tcPr>
          <w:p w:rsidR="00AC6C59" w:rsidRDefault="00AC6C59">
            <w:pPr>
              <w:pStyle w:val="DG0"/>
            </w:pPr>
          </w:p>
        </w:tc>
        <w:tc>
          <w:tcPr>
            <w:tcW w:w="745" w:type="pct"/>
          </w:tcPr>
          <w:p w:rsidR="00AC6C59" w:rsidRDefault="00000000">
            <w:pPr>
              <w:pStyle w:val="DG0"/>
            </w:pPr>
            <w:r>
              <w:rPr>
                <w:rFonts w:hint="eastAsia"/>
              </w:rPr>
              <w:t>√</w:t>
            </w:r>
          </w:p>
        </w:tc>
        <w:tc>
          <w:tcPr>
            <w:tcW w:w="745" w:type="pct"/>
          </w:tcPr>
          <w:p w:rsidR="00AC6C59" w:rsidRDefault="00000000">
            <w:pPr>
              <w:pStyle w:val="DG0"/>
            </w:pPr>
            <w:r>
              <w:rPr>
                <w:rFonts w:hint="eastAsia"/>
              </w:rPr>
              <w:t>√</w:t>
            </w:r>
          </w:p>
        </w:tc>
      </w:tr>
      <w:tr w:rsidR="00AC6C59">
        <w:trPr>
          <w:trHeight w:val="340"/>
          <w:jc w:val="center"/>
        </w:trPr>
        <w:tc>
          <w:tcPr>
            <w:tcW w:w="1273" w:type="pct"/>
            <w:tcBorders>
              <w:left w:val="single" w:sz="12" w:space="0" w:color="auto"/>
              <w:bottom w:val="single" w:sz="12" w:space="0" w:color="auto"/>
            </w:tcBorders>
          </w:tcPr>
          <w:p w:rsidR="00AC6C59" w:rsidRDefault="00000000">
            <w:pPr>
              <w:pStyle w:val="DG0"/>
            </w:pPr>
            <w:r>
              <w:rPr>
                <w:rFonts w:cs="Segoe UI"/>
              </w:rPr>
              <w:t>五．跨学科项目实践</w:t>
            </w:r>
          </w:p>
        </w:tc>
        <w:tc>
          <w:tcPr>
            <w:tcW w:w="746" w:type="pct"/>
            <w:tcBorders>
              <w:bottom w:val="single" w:sz="12" w:space="0" w:color="auto"/>
            </w:tcBorders>
          </w:tcPr>
          <w:p w:rsidR="00AC6C59" w:rsidRDefault="00AC6C59">
            <w:pPr>
              <w:pStyle w:val="DG0"/>
            </w:pPr>
          </w:p>
        </w:tc>
        <w:tc>
          <w:tcPr>
            <w:tcW w:w="746" w:type="pct"/>
            <w:tcBorders>
              <w:bottom w:val="single" w:sz="12" w:space="0" w:color="auto"/>
            </w:tcBorders>
          </w:tcPr>
          <w:p w:rsidR="00AC6C59" w:rsidRDefault="00000000">
            <w:pPr>
              <w:pStyle w:val="DG0"/>
            </w:pPr>
            <w:r>
              <w:rPr>
                <w:rFonts w:hint="eastAsia"/>
              </w:rPr>
              <w:t>√</w:t>
            </w:r>
          </w:p>
        </w:tc>
        <w:tc>
          <w:tcPr>
            <w:tcW w:w="746" w:type="pct"/>
            <w:tcBorders>
              <w:bottom w:val="single" w:sz="12" w:space="0" w:color="auto"/>
            </w:tcBorders>
          </w:tcPr>
          <w:p w:rsidR="00AC6C59" w:rsidRDefault="00AC6C59">
            <w:pPr>
              <w:pStyle w:val="DG0"/>
            </w:pPr>
          </w:p>
        </w:tc>
        <w:tc>
          <w:tcPr>
            <w:tcW w:w="745" w:type="pct"/>
            <w:tcBorders>
              <w:bottom w:val="single" w:sz="12" w:space="0" w:color="auto"/>
            </w:tcBorders>
          </w:tcPr>
          <w:p w:rsidR="00AC6C59" w:rsidRDefault="00000000">
            <w:pPr>
              <w:pStyle w:val="DG0"/>
            </w:pPr>
            <w:r>
              <w:rPr>
                <w:rFonts w:hint="eastAsia"/>
              </w:rPr>
              <w:t>√</w:t>
            </w:r>
          </w:p>
        </w:tc>
        <w:tc>
          <w:tcPr>
            <w:tcW w:w="745" w:type="pct"/>
            <w:tcBorders>
              <w:bottom w:val="single" w:sz="12" w:space="0" w:color="auto"/>
            </w:tcBorders>
          </w:tcPr>
          <w:p w:rsidR="00AC6C59" w:rsidRDefault="00AC6C59">
            <w:pPr>
              <w:pStyle w:val="DG0"/>
            </w:pPr>
          </w:p>
        </w:tc>
      </w:tr>
    </w:tbl>
    <w:p w:rsidR="00AC6C59" w:rsidRDefault="00000000">
      <w:pPr>
        <w:pStyle w:val="DG2"/>
        <w:spacing w:beforeLines="100" w:before="326" w:after="163"/>
      </w:pPr>
      <w:r>
        <w:rPr>
          <w:rFonts w:hint="eastAsia"/>
        </w:rPr>
        <w:lastRenderedPageBreak/>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275"/>
        <w:gridCol w:w="1973"/>
        <w:gridCol w:w="922"/>
        <w:gridCol w:w="657"/>
        <w:gridCol w:w="659"/>
        <w:gridCol w:w="790"/>
      </w:tblGrid>
      <w:tr w:rsidR="00AC6C59">
        <w:trPr>
          <w:trHeight w:val="340"/>
          <w:jc w:val="center"/>
        </w:trPr>
        <w:tc>
          <w:tcPr>
            <w:tcW w:w="1979" w:type="pct"/>
            <w:vMerge w:val="restart"/>
            <w:tcBorders>
              <w:top w:val="single" w:sz="12" w:space="0" w:color="auto"/>
              <w:left w:val="single" w:sz="12" w:space="0" w:color="auto"/>
            </w:tcBorders>
            <w:vAlign w:val="center"/>
          </w:tcPr>
          <w:p w:rsidR="00AC6C5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教学单元</w:t>
            </w:r>
          </w:p>
        </w:tc>
        <w:tc>
          <w:tcPr>
            <w:tcW w:w="1192" w:type="pct"/>
            <w:vMerge w:val="restart"/>
            <w:tcBorders>
              <w:top w:val="single" w:sz="12" w:space="0" w:color="auto"/>
            </w:tcBorders>
            <w:vAlign w:val="center"/>
          </w:tcPr>
          <w:p w:rsidR="00AC6C59" w:rsidRDefault="00000000">
            <w:pPr>
              <w:pStyle w:val="DG"/>
              <w:rPr>
                <w:rFonts w:ascii="Times New Roman" w:hAnsi="Times New Roman"/>
                <w:szCs w:val="21"/>
              </w:rPr>
            </w:pPr>
            <w:r>
              <w:rPr>
                <w:rFonts w:ascii="Times New Roman" w:hAnsi="Times New Roman" w:hint="eastAsia"/>
                <w:szCs w:val="21"/>
              </w:rPr>
              <w:t>教与学方式</w:t>
            </w:r>
          </w:p>
        </w:tc>
        <w:tc>
          <w:tcPr>
            <w:tcW w:w="557" w:type="pct"/>
            <w:vMerge w:val="restart"/>
            <w:tcBorders>
              <w:top w:val="single" w:sz="12" w:space="0" w:color="auto"/>
            </w:tcBorders>
            <w:vAlign w:val="center"/>
          </w:tcPr>
          <w:p w:rsidR="00AC6C59" w:rsidRDefault="00000000">
            <w:pPr>
              <w:pStyle w:val="DG"/>
              <w:rPr>
                <w:rFonts w:ascii="Times New Roman" w:hAnsi="Times New Roman"/>
                <w:szCs w:val="21"/>
              </w:rPr>
            </w:pPr>
            <w:r>
              <w:rPr>
                <w:rFonts w:ascii="Times New Roman" w:hAnsi="Times New Roman" w:hint="eastAsia"/>
                <w:szCs w:val="21"/>
              </w:rPr>
              <w:t>考核方式</w:t>
            </w:r>
          </w:p>
        </w:tc>
        <w:tc>
          <w:tcPr>
            <w:tcW w:w="1272" w:type="pct"/>
            <w:gridSpan w:val="3"/>
            <w:tcBorders>
              <w:top w:val="single" w:sz="12" w:space="0" w:color="auto"/>
              <w:right w:val="single" w:sz="12" w:space="0" w:color="auto"/>
            </w:tcBorders>
            <w:vAlign w:val="center"/>
          </w:tcPr>
          <w:p w:rsidR="00AC6C59" w:rsidRDefault="00000000">
            <w:pPr>
              <w:pStyle w:val="DG"/>
              <w:rPr>
                <w:rFonts w:ascii="Times New Roman" w:hAnsi="Times New Roman"/>
                <w:szCs w:val="21"/>
              </w:rPr>
            </w:pPr>
            <w:r>
              <w:rPr>
                <w:rFonts w:ascii="Times New Roman" w:hAnsi="Times New Roman" w:hint="eastAsia"/>
                <w:szCs w:val="21"/>
              </w:rPr>
              <w:t>学时</w:t>
            </w:r>
            <w:r>
              <w:rPr>
                <w:rFonts w:ascii="Times New Roman" w:hAnsi="Times New Roman" w:hint="eastAsia"/>
                <w:bCs w:val="0"/>
                <w:szCs w:val="21"/>
              </w:rPr>
              <w:t>分配</w:t>
            </w:r>
          </w:p>
        </w:tc>
      </w:tr>
      <w:tr w:rsidR="00AC6C59">
        <w:trPr>
          <w:trHeight w:val="340"/>
          <w:jc w:val="center"/>
        </w:trPr>
        <w:tc>
          <w:tcPr>
            <w:tcW w:w="1979" w:type="pct"/>
            <w:vMerge/>
            <w:tcBorders>
              <w:left w:val="single" w:sz="12" w:space="0" w:color="auto"/>
            </w:tcBorders>
          </w:tcPr>
          <w:p w:rsidR="00AC6C59" w:rsidRDefault="00AC6C59">
            <w:pPr>
              <w:snapToGrid w:val="0"/>
              <w:jc w:val="center"/>
              <w:rPr>
                <w:rFonts w:ascii="Times New Roman" w:eastAsia="黑体" w:hAnsi="Times New Roman"/>
                <w:bCs/>
                <w:sz w:val="21"/>
                <w:szCs w:val="21"/>
              </w:rPr>
            </w:pPr>
          </w:p>
        </w:tc>
        <w:tc>
          <w:tcPr>
            <w:tcW w:w="1192" w:type="pct"/>
            <w:vMerge/>
          </w:tcPr>
          <w:p w:rsidR="00AC6C59" w:rsidRDefault="00AC6C59">
            <w:pPr>
              <w:snapToGrid w:val="0"/>
              <w:jc w:val="center"/>
              <w:rPr>
                <w:rFonts w:ascii="Times New Roman" w:eastAsia="黑体" w:hAnsi="Times New Roman"/>
                <w:bCs/>
                <w:sz w:val="21"/>
                <w:szCs w:val="21"/>
              </w:rPr>
            </w:pPr>
          </w:p>
        </w:tc>
        <w:tc>
          <w:tcPr>
            <w:tcW w:w="557" w:type="pct"/>
            <w:vMerge/>
          </w:tcPr>
          <w:p w:rsidR="00AC6C59" w:rsidRDefault="00AC6C59">
            <w:pPr>
              <w:snapToGrid w:val="0"/>
              <w:jc w:val="center"/>
              <w:rPr>
                <w:rFonts w:ascii="Times New Roman" w:eastAsia="黑体" w:hAnsi="Times New Roman"/>
                <w:bCs/>
                <w:sz w:val="21"/>
                <w:szCs w:val="21"/>
              </w:rPr>
            </w:pPr>
          </w:p>
        </w:tc>
        <w:tc>
          <w:tcPr>
            <w:tcW w:w="397" w:type="pct"/>
            <w:vAlign w:val="center"/>
          </w:tcPr>
          <w:p w:rsidR="00AC6C5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理论</w:t>
            </w:r>
          </w:p>
        </w:tc>
        <w:tc>
          <w:tcPr>
            <w:tcW w:w="398" w:type="pct"/>
            <w:vAlign w:val="center"/>
          </w:tcPr>
          <w:p w:rsidR="00AC6C5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实践</w:t>
            </w:r>
          </w:p>
        </w:tc>
        <w:tc>
          <w:tcPr>
            <w:tcW w:w="478" w:type="pct"/>
            <w:tcBorders>
              <w:right w:val="single" w:sz="12" w:space="0" w:color="auto"/>
            </w:tcBorders>
            <w:vAlign w:val="center"/>
          </w:tcPr>
          <w:p w:rsidR="00AC6C59"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小计</w:t>
            </w:r>
          </w:p>
        </w:tc>
      </w:tr>
      <w:tr w:rsidR="00AC6C59">
        <w:trPr>
          <w:trHeight w:val="454"/>
          <w:jc w:val="center"/>
        </w:trPr>
        <w:tc>
          <w:tcPr>
            <w:tcW w:w="1979" w:type="pct"/>
            <w:tcBorders>
              <w:left w:val="single" w:sz="12" w:space="0" w:color="auto"/>
            </w:tcBorders>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一．</w:t>
            </w:r>
            <w:r>
              <w:rPr>
                <w:rFonts w:ascii="Times New Roman" w:hAnsi="Times New Roman" w:cs="Segoe UI"/>
                <w:sz w:val="21"/>
                <w:szCs w:val="21"/>
              </w:rPr>
              <w:t>STEAM</w:t>
            </w:r>
            <w:r>
              <w:rPr>
                <w:rFonts w:ascii="Times New Roman" w:hAnsi="Times New Roman" w:cs="Segoe UI"/>
                <w:sz w:val="21"/>
                <w:szCs w:val="21"/>
              </w:rPr>
              <w:t>基础认知</w:t>
            </w:r>
          </w:p>
        </w:tc>
        <w:tc>
          <w:tcPr>
            <w:tcW w:w="1192" w:type="pct"/>
            <w:vAlign w:val="center"/>
          </w:tcPr>
          <w:p w:rsidR="00AC6C59" w:rsidRDefault="00000000">
            <w:pPr>
              <w:snapToGrid w:val="0"/>
              <w:jc w:val="left"/>
              <w:rPr>
                <w:rFonts w:ascii="Times New Roman" w:hAnsi="Times New Roman"/>
                <w:bCs/>
                <w:sz w:val="21"/>
                <w:szCs w:val="21"/>
              </w:rPr>
            </w:pPr>
            <w:r>
              <w:rPr>
                <w:rFonts w:ascii="Times New Roman" w:hAnsi="Times New Roman" w:cs="Segoe UI"/>
                <w:sz w:val="21"/>
                <w:szCs w:val="21"/>
              </w:rPr>
              <w:t>讲授、课堂讨论</w:t>
            </w:r>
          </w:p>
        </w:tc>
        <w:tc>
          <w:tcPr>
            <w:tcW w:w="557" w:type="pct"/>
            <w:vAlign w:val="center"/>
          </w:tcPr>
          <w:p w:rsidR="00AC6C59" w:rsidRDefault="00AC6C59">
            <w:pPr>
              <w:snapToGrid w:val="0"/>
              <w:jc w:val="center"/>
              <w:rPr>
                <w:rFonts w:ascii="Times New Roman" w:hAnsi="Times New Roman"/>
                <w:bCs/>
                <w:sz w:val="21"/>
                <w:szCs w:val="21"/>
              </w:rPr>
            </w:pPr>
          </w:p>
        </w:tc>
        <w:tc>
          <w:tcPr>
            <w:tcW w:w="397" w:type="pct"/>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8</w:t>
            </w:r>
          </w:p>
        </w:tc>
        <w:tc>
          <w:tcPr>
            <w:tcW w:w="398" w:type="pct"/>
            <w:vAlign w:val="center"/>
          </w:tcPr>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478" w:type="pct"/>
            <w:tcBorders>
              <w:right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8</w:t>
            </w:r>
          </w:p>
        </w:tc>
      </w:tr>
      <w:tr w:rsidR="00AC6C59">
        <w:trPr>
          <w:trHeight w:val="454"/>
          <w:jc w:val="center"/>
        </w:trPr>
        <w:tc>
          <w:tcPr>
            <w:tcW w:w="1979" w:type="pct"/>
            <w:tcBorders>
              <w:left w:val="single" w:sz="12" w:space="0" w:color="auto"/>
            </w:tcBorders>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二．科学知识融合</w:t>
            </w:r>
          </w:p>
        </w:tc>
        <w:tc>
          <w:tcPr>
            <w:tcW w:w="1192" w:type="pct"/>
            <w:vAlign w:val="center"/>
          </w:tcPr>
          <w:p w:rsidR="00AC6C59" w:rsidRDefault="00000000">
            <w:pPr>
              <w:snapToGrid w:val="0"/>
              <w:jc w:val="left"/>
              <w:rPr>
                <w:rFonts w:ascii="Times New Roman" w:hAnsi="Times New Roman"/>
                <w:bCs/>
                <w:sz w:val="21"/>
                <w:szCs w:val="21"/>
              </w:rPr>
            </w:pPr>
            <w:r>
              <w:rPr>
                <w:rFonts w:ascii="Times New Roman" w:hAnsi="Times New Roman" w:cs="Segoe UI"/>
                <w:sz w:val="21"/>
                <w:szCs w:val="21"/>
              </w:rPr>
              <w:t>讲授、课堂讨论</w:t>
            </w:r>
          </w:p>
        </w:tc>
        <w:tc>
          <w:tcPr>
            <w:tcW w:w="557" w:type="pct"/>
            <w:vAlign w:val="center"/>
          </w:tcPr>
          <w:p w:rsidR="00AC6C59" w:rsidRDefault="00AC6C59">
            <w:pPr>
              <w:snapToGrid w:val="0"/>
              <w:jc w:val="center"/>
              <w:rPr>
                <w:rFonts w:ascii="Times New Roman" w:hAnsi="Times New Roman"/>
                <w:bCs/>
                <w:sz w:val="21"/>
                <w:szCs w:val="21"/>
              </w:rPr>
            </w:pPr>
          </w:p>
        </w:tc>
        <w:tc>
          <w:tcPr>
            <w:tcW w:w="397" w:type="pct"/>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398" w:type="pct"/>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8</w:t>
            </w:r>
          </w:p>
        </w:tc>
        <w:tc>
          <w:tcPr>
            <w:tcW w:w="478" w:type="pct"/>
            <w:tcBorders>
              <w:right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12</w:t>
            </w:r>
          </w:p>
        </w:tc>
      </w:tr>
      <w:tr w:rsidR="00AC6C59">
        <w:trPr>
          <w:trHeight w:val="454"/>
          <w:jc w:val="center"/>
        </w:trPr>
        <w:tc>
          <w:tcPr>
            <w:tcW w:w="1979" w:type="pct"/>
            <w:tcBorders>
              <w:left w:val="single" w:sz="12" w:space="0" w:color="auto"/>
            </w:tcBorders>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三．技术与工程实践</w:t>
            </w:r>
          </w:p>
        </w:tc>
        <w:tc>
          <w:tcPr>
            <w:tcW w:w="1192" w:type="pct"/>
            <w:vAlign w:val="center"/>
          </w:tcPr>
          <w:p w:rsidR="00AC6C59" w:rsidRDefault="00000000">
            <w:pPr>
              <w:snapToGrid w:val="0"/>
              <w:jc w:val="left"/>
              <w:rPr>
                <w:rFonts w:ascii="Times New Roman" w:hAnsi="Times New Roman"/>
                <w:bCs/>
                <w:sz w:val="21"/>
                <w:szCs w:val="21"/>
              </w:rPr>
            </w:pPr>
            <w:r>
              <w:rPr>
                <w:rFonts w:ascii="Times New Roman" w:hAnsi="Times New Roman" w:hint="eastAsia"/>
                <w:bCs/>
                <w:sz w:val="21"/>
                <w:szCs w:val="21"/>
              </w:rPr>
              <w:t>讲授</w:t>
            </w:r>
          </w:p>
        </w:tc>
        <w:tc>
          <w:tcPr>
            <w:tcW w:w="557" w:type="pct"/>
            <w:vAlign w:val="center"/>
          </w:tcPr>
          <w:p w:rsidR="00AC6C59" w:rsidRDefault="00AC6C59">
            <w:pPr>
              <w:snapToGrid w:val="0"/>
              <w:jc w:val="center"/>
              <w:rPr>
                <w:rFonts w:ascii="Times New Roman" w:hAnsi="Times New Roman"/>
                <w:bCs/>
                <w:sz w:val="21"/>
                <w:szCs w:val="21"/>
              </w:rPr>
            </w:pPr>
          </w:p>
        </w:tc>
        <w:tc>
          <w:tcPr>
            <w:tcW w:w="397" w:type="pct"/>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398" w:type="pct"/>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8</w:t>
            </w:r>
          </w:p>
        </w:tc>
        <w:tc>
          <w:tcPr>
            <w:tcW w:w="478" w:type="pct"/>
            <w:tcBorders>
              <w:right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12</w:t>
            </w:r>
          </w:p>
        </w:tc>
      </w:tr>
      <w:tr w:rsidR="00AC6C59">
        <w:trPr>
          <w:trHeight w:val="454"/>
          <w:jc w:val="center"/>
        </w:trPr>
        <w:tc>
          <w:tcPr>
            <w:tcW w:w="1979" w:type="pct"/>
            <w:tcBorders>
              <w:left w:val="single" w:sz="12" w:space="0" w:color="auto"/>
            </w:tcBorders>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四．数学方法应用</w:t>
            </w:r>
          </w:p>
        </w:tc>
        <w:tc>
          <w:tcPr>
            <w:tcW w:w="1192" w:type="pct"/>
            <w:vAlign w:val="center"/>
          </w:tcPr>
          <w:p w:rsidR="00AC6C59" w:rsidRDefault="00000000">
            <w:pPr>
              <w:snapToGrid w:val="0"/>
              <w:jc w:val="left"/>
              <w:rPr>
                <w:rFonts w:ascii="Times New Roman" w:hAnsi="Times New Roman"/>
                <w:bCs/>
                <w:sz w:val="21"/>
                <w:szCs w:val="21"/>
              </w:rPr>
            </w:pPr>
            <w:r>
              <w:rPr>
                <w:rFonts w:ascii="Times New Roman" w:hAnsi="Times New Roman" w:hint="eastAsia"/>
                <w:bCs/>
                <w:sz w:val="21"/>
                <w:szCs w:val="21"/>
              </w:rPr>
              <w:t>讲授</w:t>
            </w:r>
          </w:p>
        </w:tc>
        <w:tc>
          <w:tcPr>
            <w:tcW w:w="557" w:type="pct"/>
            <w:vAlign w:val="center"/>
          </w:tcPr>
          <w:p w:rsidR="00AC6C59" w:rsidRDefault="00AC6C59">
            <w:pPr>
              <w:snapToGrid w:val="0"/>
              <w:jc w:val="center"/>
              <w:rPr>
                <w:rFonts w:ascii="Times New Roman" w:hAnsi="Times New Roman"/>
                <w:bCs/>
                <w:sz w:val="21"/>
                <w:szCs w:val="21"/>
              </w:rPr>
            </w:pPr>
          </w:p>
        </w:tc>
        <w:tc>
          <w:tcPr>
            <w:tcW w:w="397" w:type="pct"/>
            <w:vAlign w:val="center"/>
          </w:tcPr>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398" w:type="pct"/>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8</w:t>
            </w:r>
          </w:p>
        </w:tc>
        <w:tc>
          <w:tcPr>
            <w:tcW w:w="478" w:type="pct"/>
            <w:tcBorders>
              <w:right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bCs/>
                <w:sz w:val="21"/>
                <w:szCs w:val="21"/>
              </w:rPr>
              <w:t>16</w:t>
            </w:r>
          </w:p>
        </w:tc>
      </w:tr>
      <w:tr w:rsidR="00AC6C59">
        <w:trPr>
          <w:trHeight w:val="454"/>
          <w:jc w:val="center"/>
        </w:trPr>
        <w:tc>
          <w:tcPr>
            <w:tcW w:w="1979" w:type="pct"/>
            <w:tcBorders>
              <w:left w:val="single" w:sz="12" w:space="0" w:color="auto"/>
            </w:tcBorders>
          </w:tcPr>
          <w:p w:rsidR="00AC6C59" w:rsidRDefault="00000000">
            <w:pPr>
              <w:widowControl/>
              <w:snapToGrid w:val="0"/>
              <w:ind w:right="28"/>
              <w:jc w:val="left"/>
              <w:rPr>
                <w:rFonts w:ascii="Times New Roman" w:hAnsi="Times New Roman" w:cs="Segoe UI"/>
                <w:sz w:val="21"/>
                <w:szCs w:val="21"/>
              </w:rPr>
            </w:pPr>
            <w:r>
              <w:rPr>
                <w:rFonts w:ascii="Times New Roman" w:hAnsi="Times New Roman" w:cs="Segoe UI"/>
                <w:sz w:val="21"/>
                <w:szCs w:val="21"/>
              </w:rPr>
              <w:t>五．跨学科项目实践</w:t>
            </w:r>
          </w:p>
        </w:tc>
        <w:tc>
          <w:tcPr>
            <w:tcW w:w="1192" w:type="pct"/>
            <w:vAlign w:val="center"/>
          </w:tcPr>
          <w:p w:rsidR="00AC6C59" w:rsidRDefault="00000000">
            <w:pPr>
              <w:snapToGrid w:val="0"/>
              <w:jc w:val="left"/>
              <w:rPr>
                <w:rFonts w:ascii="Times New Roman" w:hAnsi="Times New Roman"/>
                <w:bCs/>
                <w:color w:val="000000" w:themeColor="text1"/>
                <w:sz w:val="21"/>
                <w:szCs w:val="21"/>
              </w:rPr>
            </w:pPr>
            <w:r>
              <w:rPr>
                <w:rFonts w:ascii="Times New Roman" w:hAnsi="Times New Roman" w:cs="Segoe UI"/>
                <w:sz w:val="21"/>
                <w:szCs w:val="21"/>
              </w:rPr>
              <w:t>讲授、分组讨论、</w:t>
            </w:r>
          </w:p>
        </w:tc>
        <w:tc>
          <w:tcPr>
            <w:tcW w:w="557" w:type="pct"/>
            <w:vAlign w:val="center"/>
          </w:tcPr>
          <w:p w:rsidR="00AC6C59" w:rsidRDefault="00000000">
            <w:pPr>
              <w:snapToGrid w:val="0"/>
              <w:jc w:val="center"/>
              <w:rPr>
                <w:rFonts w:ascii="Times New Roman" w:hAnsi="Times New Roman"/>
                <w:bCs/>
                <w:color w:val="000000" w:themeColor="text1"/>
                <w:sz w:val="21"/>
                <w:szCs w:val="21"/>
              </w:rPr>
            </w:pPr>
            <w:r>
              <w:rPr>
                <w:rFonts w:ascii="Times New Roman" w:hAnsi="Times New Roman"/>
                <w:bCs/>
                <w:color w:val="000000" w:themeColor="text1"/>
                <w:sz w:val="21"/>
                <w:szCs w:val="21"/>
              </w:rPr>
              <w:t>打分</w:t>
            </w:r>
          </w:p>
        </w:tc>
        <w:tc>
          <w:tcPr>
            <w:tcW w:w="397" w:type="pct"/>
            <w:vAlign w:val="center"/>
          </w:tcPr>
          <w:p w:rsidR="00AC6C59" w:rsidRDefault="00000000">
            <w:pPr>
              <w:snapToGrid w:val="0"/>
              <w:jc w:val="center"/>
              <w:rPr>
                <w:rFonts w:ascii="Times New Roman" w:hAnsi="Times New Roman"/>
                <w:bCs/>
                <w:color w:val="000000" w:themeColor="text1"/>
                <w:sz w:val="21"/>
                <w:szCs w:val="21"/>
              </w:rPr>
            </w:pPr>
            <w:r>
              <w:rPr>
                <w:rFonts w:ascii="Times New Roman" w:hAnsi="Times New Roman"/>
                <w:bCs/>
                <w:color w:val="000000" w:themeColor="text1"/>
                <w:sz w:val="21"/>
                <w:szCs w:val="21"/>
              </w:rPr>
              <w:t>8</w:t>
            </w:r>
          </w:p>
        </w:tc>
        <w:tc>
          <w:tcPr>
            <w:tcW w:w="398" w:type="pct"/>
            <w:vAlign w:val="center"/>
          </w:tcPr>
          <w:p w:rsidR="00AC6C59" w:rsidRDefault="00000000">
            <w:pPr>
              <w:snapToGrid w:val="0"/>
              <w:jc w:val="center"/>
              <w:rPr>
                <w:rFonts w:ascii="Times New Roman" w:hAnsi="Times New Roman"/>
                <w:bCs/>
                <w:color w:val="000000" w:themeColor="text1"/>
                <w:sz w:val="21"/>
                <w:szCs w:val="21"/>
              </w:rPr>
            </w:pPr>
            <w:r>
              <w:rPr>
                <w:rFonts w:ascii="Times New Roman" w:hAnsi="Times New Roman"/>
                <w:bCs/>
                <w:color w:val="000000" w:themeColor="text1"/>
                <w:sz w:val="21"/>
                <w:szCs w:val="21"/>
              </w:rPr>
              <w:t>8</w:t>
            </w:r>
          </w:p>
        </w:tc>
        <w:tc>
          <w:tcPr>
            <w:tcW w:w="478" w:type="pct"/>
            <w:tcBorders>
              <w:right w:val="single" w:sz="12" w:space="0" w:color="auto"/>
            </w:tcBorders>
            <w:vAlign w:val="center"/>
          </w:tcPr>
          <w:p w:rsidR="00AC6C59" w:rsidRDefault="00000000">
            <w:pPr>
              <w:snapToGrid w:val="0"/>
              <w:jc w:val="center"/>
              <w:rPr>
                <w:rFonts w:ascii="Times New Roman" w:hAnsi="Times New Roman"/>
                <w:bCs/>
                <w:color w:val="000000" w:themeColor="text1"/>
                <w:sz w:val="21"/>
                <w:szCs w:val="21"/>
              </w:rPr>
            </w:pPr>
            <w:r>
              <w:rPr>
                <w:rFonts w:ascii="Times New Roman" w:hAnsi="Times New Roman"/>
                <w:bCs/>
                <w:color w:val="000000" w:themeColor="text1"/>
                <w:sz w:val="21"/>
                <w:szCs w:val="21"/>
              </w:rPr>
              <w:t>16</w:t>
            </w:r>
          </w:p>
        </w:tc>
      </w:tr>
      <w:tr w:rsidR="00AC6C59">
        <w:trPr>
          <w:trHeight w:val="454"/>
          <w:jc w:val="center"/>
        </w:trPr>
        <w:tc>
          <w:tcPr>
            <w:tcW w:w="3728" w:type="pct"/>
            <w:gridSpan w:val="3"/>
            <w:tcBorders>
              <w:left w:val="single" w:sz="12" w:space="0" w:color="auto"/>
              <w:bottom w:val="single" w:sz="12" w:space="0" w:color="auto"/>
            </w:tcBorders>
            <w:vAlign w:val="center"/>
          </w:tcPr>
          <w:p w:rsidR="00AC6C59" w:rsidRDefault="00000000">
            <w:pPr>
              <w:pStyle w:val="DG"/>
              <w:rPr>
                <w:rFonts w:ascii="Times New Roman" w:hAnsi="Times New Roman"/>
                <w:szCs w:val="21"/>
              </w:rPr>
            </w:pPr>
            <w:r>
              <w:rPr>
                <w:rFonts w:ascii="Times New Roman" w:hAnsi="Times New Roman" w:hint="eastAsia"/>
                <w:szCs w:val="21"/>
              </w:rPr>
              <w:t>合计</w:t>
            </w:r>
          </w:p>
        </w:tc>
        <w:tc>
          <w:tcPr>
            <w:tcW w:w="397" w:type="pct"/>
            <w:tcBorders>
              <w:bottom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398" w:type="pct"/>
            <w:tcBorders>
              <w:bottom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478" w:type="pct"/>
            <w:tcBorders>
              <w:bottom w:val="single" w:sz="12" w:space="0" w:color="auto"/>
              <w:right w:val="single" w:sz="12"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6</w:t>
            </w:r>
            <w:r>
              <w:rPr>
                <w:rFonts w:ascii="Times New Roman" w:hAnsi="Times New Roman"/>
                <w:bCs/>
                <w:sz w:val="21"/>
                <w:szCs w:val="21"/>
              </w:rPr>
              <w:t>4</w:t>
            </w:r>
          </w:p>
        </w:tc>
      </w:tr>
    </w:tbl>
    <w:p w:rsidR="00AC6C59" w:rsidRDefault="00000000">
      <w:pPr>
        <w:pStyle w:val="DG2"/>
        <w:spacing w:beforeLines="100" w:before="326" w:after="163"/>
      </w:pPr>
      <w:bookmarkStart w:id="2" w:name="OLE_LINK2"/>
      <w:bookmarkStart w:id="3" w:name="OLE_LINK1"/>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AC6C59">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AC6C59" w:rsidRDefault="00000000">
            <w:pPr>
              <w:pStyle w:val="DG"/>
              <w:rPr>
                <w:rFonts w:ascii="Times New Roman" w:hAnsi="Times New Roman"/>
                <w:szCs w:val="16"/>
              </w:rPr>
            </w:pPr>
            <w:r>
              <w:rPr>
                <w:rFonts w:ascii="Times New Roman" w:hAnsi="Times New Roman"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rsidR="00AC6C59" w:rsidRDefault="00000000">
            <w:pPr>
              <w:pStyle w:val="DG"/>
              <w:rPr>
                <w:rFonts w:ascii="Times New Roman" w:hAnsi="Times New Roman"/>
                <w:szCs w:val="16"/>
              </w:rPr>
            </w:pPr>
            <w:r>
              <w:rPr>
                <w:rFonts w:ascii="Times New Roman" w:hAnsi="Times New Roman"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rsidR="00AC6C59" w:rsidRDefault="00000000">
            <w:pPr>
              <w:pStyle w:val="DG"/>
              <w:rPr>
                <w:rFonts w:ascii="Times New Roman" w:hAnsi="Times New Roman"/>
                <w:szCs w:val="16"/>
              </w:rPr>
            </w:pPr>
            <w:r>
              <w:rPr>
                <w:rFonts w:ascii="Times New Roman" w:hAnsi="Times New Roman" w:hint="eastAsia"/>
                <w:szCs w:val="16"/>
              </w:rPr>
              <w:t>目标要求与主要内容</w:t>
            </w:r>
          </w:p>
        </w:tc>
        <w:tc>
          <w:tcPr>
            <w:tcW w:w="842" w:type="dxa"/>
            <w:tcBorders>
              <w:top w:val="single" w:sz="12" w:space="0" w:color="auto"/>
              <w:left w:val="single" w:sz="4" w:space="0" w:color="auto"/>
              <w:right w:val="single" w:sz="4" w:space="0" w:color="auto"/>
            </w:tcBorders>
            <w:shd w:val="clear" w:color="auto" w:fill="auto"/>
            <w:vAlign w:val="center"/>
          </w:tcPr>
          <w:p w:rsidR="00AC6C59" w:rsidRDefault="00000000">
            <w:pPr>
              <w:pStyle w:val="DG"/>
              <w:rPr>
                <w:rFonts w:ascii="Times New Roman" w:hAnsi="Times New Roman"/>
                <w:szCs w:val="16"/>
              </w:rPr>
            </w:pPr>
            <w:r>
              <w:rPr>
                <w:rFonts w:ascii="Times New Roman" w:hAnsi="Times New Roman" w:hint="eastAsia"/>
                <w:szCs w:val="16"/>
              </w:rPr>
              <w:t>实验</w:t>
            </w:r>
          </w:p>
          <w:p w:rsidR="00AC6C59" w:rsidRDefault="00000000">
            <w:pPr>
              <w:pStyle w:val="DG"/>
              <w:rPr>
                <w:rFonts w:ascii="Times New Roman" w:hAnsi="Times New Roman"/>
                <w:szCs w:val="16"/>
              </w:rPr>
            </w:pPr>
            <w:r>
              <w:rPr>
                <w:rFonts w:ascii="Times New Roman" w:hAnsi="Times New Roman"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AC6C59" w:rsidRDefault="00000000">
            <w:pPr>
              <w:pStyle w:val="DG"/>
              <w:rPr>
                <w:rFonts w:ascii="Times New Roman" w:hAnsi="Times New Roman"/>
                <w:szCs w:val="16"/>
              </w:rPr>
            </w:pPr>
            <w:r>
              <w:rPr>
                <w:rFonts w:ascii="Times New Roman" w:hAnsi="Times New Roman" w:hint="eastAsia"/>
                <w:szCs w:val="16"/>
              </w:rPr>
              <w:t>实验</w:t>
            </w:r>
          </w:p>
          <w:p w:rsidR="00AC6C59" w:rsidRDefault="00000000">
            <w:pPr>
              <w:pStyle w:val="DG"/>
              <w:rPr>
                <w:rFonts w:ascii="Times New Roman" w:hAnsi="Times New Roman"/>
                <w:szCs w:val="16"/>
              </w:rPr>
            </w:pPr>
            <w:r>
              <w:rPr>
                <w:rFonts w:ascii="Times New Roman" w:hAnsi="Times New Roman" w:hint="eastAsia"/>
                <w:szCs w:val="16"/>
              </w:rPr>
              <w:t>类型</w:t>
            </w:r>
          </w:p>
        </w:tc>
      </w:tr>
      <w:tr w:rsidR="00AC6C59">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AC6C59"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AC6C59" w:rsidRDefault="00000000">
            <w:pPr>
              <w:pStyle w:val="DG0"/>
            </w:pPr>
            <w:r>
              <w:rPr>
                <w:rFonts w:hint="eastAsia"/>
              </w:rPr>
              <w:t>小学科学课程开发设计</w:t>
            </w:r>
          </w:p>
        </w:tc>
        <w:tc>
          <w:tcPr>
            <w:tcW w:w="3965" w:type="dxa"/>
            <w:tcBorders>
              <w:top w:val="single" w:sz="4" w:space="0" w:color="auto"/>
              <w:left w:val="single" w:sz="4" w:space="0" w:color="auto"/>
              <w:bottom w:val="single" w:sz="4" w:space="0" w:color="auto"/>
              <w:right w:val="single" w:sz="4" w:space="0" w:color="auto"/>
            </w:tcBorders>
            <w:vAlign w:val="center"/>
          </w:tcPr>
          <w:p w:rsidR="00AC6C59" w:rsidRDefault="00000000">
            <w:pPr>
              <w:pStyle w:val="DG0"/>
              <w:jc w:val="left"/>
            </w:pPr>
            <w:r>
              <w:rPr>
                <w:rFonts w:hint="eastAsia"/>
              </w:rPr>
              <w:t>目标：</w:t>
            </w:r>
          </w:p>
          <w:p w:rsidR="00AC6C59" w:rsidRDefault="00000000">
            <w:pPr>
              <w:pStyle w:val="DG0"/>
              <w:jc w:val="left"/>
              <w:rPr>
                <w:bCs/>
              </w:rPr>
            </w:pPr>
            <w:r>
              <w:rPr>
                <w:rFonts w:hint="eastAsia"/>
                <w:bCs/>
              </w:rPr>
              <w:t>1</w:t>
            </w:r>
            <w:r>
              <w:rPr>
                <w:bCs/>
              </w:rPr>
              <w:t>运用物理、化学、生物知识解释常见的生活和工程现象。</w:t>
            </w:r>
          </w:p>
          <w:p w:rsidR="00AC6C59" w:rsidRDefault="00000000">
            <w:pPr>
              <w:pStyle w:val="DG0"/>
              <w:jc w:val="left"/>
              <w:rPr>
                <w:bCs/>
              </w:rPr>
            </w:pPr>
            <w:r>
              <w:rPr>
                <w:rFonts w:hint="eastAsia"/>
                <w:bCs/>
              </w:rPr>
              <w:t>2</w:t>
            </w:r>
            <w:r>
              <w:rPr>
                <w:bCs/>
              </w:rPr>
              <w:t>能够将多学科科学知识进行初步整合，分析简单的综合性问题。多学科科学知识的交叉运用与综合分析。</w:t>
            </w:r>
          </w:p>
          <w:p w:rsidR="00AC6C59" w:rsidRDefault="00000000">
            <w:pPr>
              <w:pStyle w:val="DG0"/>
              <w:jc w:val="left"/>
              <w:rPr>
                <w:bCs/>
              </w:rPr>
            </w:pPr>
            <w:r>
              <w:rPr>
                <w:rFonts w:hint="eastAsia"/>
                <w:bCs/>
              </w:rPr>
              <w:t>内容：</w:t>
            </w:r>
          </w:p>
          <w:p w:rsidR="00AC6C59" w:rsidRDefault="00000000">
            <w:pPr>
              <w:pStyle w:val="DG0"/>
              <w:ind w:firstLineChars="200" w:firstLine="420"/>
              <w:jc w:val="both"/>
            </w:pPr>
            <w:r>
              <w:t>组织学生分组讨论，结合小学生的年龄特点、兴趣爱好以及生活实际需求，确定具有吸引力和教育价值的活动主题，如</w:t>
            </w:r>
            <w:r>
              <w:t>“</w:t>
            </w:r>
            <w:r>
              <w:t>奇妙的植物生长世界</w:t>
            </w:r>
            <w:r>
              <w:t>”“</w:t>
            </w:r>
            <w:r>
              <w:t>趣味声音实验室</w:t>
            </w:r>
            <w:r>
              <w:t>”“</w:t>
            </w:r>
            <w:r>
              <w:t>小小建筑师的梦想家园</w:t>
            </w:r>
            <w:r>
              <w:t>”</w:t>
            </w:r>
            <w:r>
              <w:t>等，并要求每组阐述选择主题的依据和理由。</w:t>
            </w:r>
          </w:p>
          <w:p w:rsidR="00AC6C59" w:rsidRDefault="00000000">
            <w:pPr>
              <w:pStyle w:val="DG0"/>
              <w:ind w:firstLineChars="200" w:firstLine="420"/>
              <w:jc w:val="both"/>
            </w:pPr>
            <w:r>
              <w:t>在确定主题后，引导学生根据主题制定明确、具体、可衡量的活动目标，包括知识与技能目标、过程与方法目标以及情感态度与价值观目标，确保活动目标符合小学教育阶段的培养要求，并与</w:t>
            </w:r>
            <w:r>
              <w:t xml:space="preserve"> STEAM </w:t>
            </w:r>
            <w:r>
              <w:t>教育理念相契合。</w:t>
            </w:r>
          </w:p>
          <w:p w:rsidR="00AC6C59" w:rsidRDefault="00000000">
            <w:pPr>
              <w:pStyle w:val="DG0"/>
              <w:ind w:firstLineChars="200" w:firstLine="420"/>
              <w:jc w:val="both"/>
            </w:pPr>
            <w:r>
              <w:t>指导学生列出所需的活动材料清单，包括常见的科学实验器材、手工制作材料、信息技术设备以及艺术创作工具等，同时考虑材料的易获取性和安全性，培养学生的预算意识和资源规划能力。</w:t>
            </w:r>
          </w:p>
          <w:p w:rsidR="00AC6C59" w:rsidRDefault="00000000">
            <w:pPr>
              <w:pStyle w:val="DG0"/>
              <w:ind w:firstLineChars="200" w:firstLine="420"/>
              <w:jc w:val="both"/>
            </w:pPr>
            <w:r>
              <w:lastRenderedPageBreak/>
              <w:t>让学生以小组为单位，详细设计活动的具体流程，包括活动导入、知识讲解、小组探究、成果展示与评价等环节，要求每个环节都有明确的时间分配、教师指导要点和学生任务安排，确保活动的连贯性和逻辑性。</w:t>
            </w:r>
          </w:p>
          <w:p w:rsidR="00AC6C59" w:rsidRDefault="00000000">
            <w:pPr>
              <w:pStyle w:val="DG0"/>
              <w:ind w:firstLineChars="200" w:firstLine="420"/>
              <w:jc w:val="both"/>
            </w:pPr>
            <w:r>
              <w:t>各小组轮流进行模拟教学实践，按照设计的活动流程开展活动，其他小组成员扮演小学生参与其中。在实践过程中，教师进行现场观察和指导，及时纠正学生在教学方法、课堂管理等方面出现的问题，同时鼓励学生根据实际情况灵活调整活动流程和教学方法，提高教学实践能力。</w:t>
            </w:r>
          </w:p>
        </w:tc>
        <w:tc>
          <w:tcPr>
            <w:tcW w:w="842" w:type="dxa"/>
            <w:tcBorders>
              <w:left w:val="single" w:sz="4" w:space="0" w:color="auto"/>
              <w:right w:val="single" w:sz="4" w:space="0" w:color="auto"/>
            </w:tcBorders>
            <w:shd w:val="clear" w:color="auto" w:fill="auto"/>
            <w:vAlign w:val="center"/>
          </w:tcPr>
          <w:p w:rsidR="00AC6C59" w:rsidRDefault="00000000">
            <w:pPr>
              <w:pStyle w:val="DG0"/>
            </w:pPr>
            <w:r>
              <w:rPr>
                <w:rFonts w:hint="eastAsia"/>
              </w:rPr>
              <w:lastRenderedPageBreak/>
              <w:t>1</w:t>
            </w:r>
            <w:r>
              <w:t>0</w:t>
            </w:r>
          </w:p>
        </w:tc>
        <w:tc>
          <w:tcPr>
            <w:tcW w:w="928" w:type="dxa"/>
            <w:tcBorders>
              <w:left w:val="single" w:sz="4" w:space="0" w:color="auto"/>
              <w:right w:val="single" w:sz="12" w:space="0" w:color="auto"/>
            </w:tcBorders>
            <w:shd w:val="clear" w:color="auto" w:fill="auto"/>
            <w:vAlign w:val="center"/>
          </w:tcPr>
          <w:p w:rsidR="00AC6C59" w:rsidRDefault="00000000">
            <w:pPr>
              <w:pStyle w:val="DG0"/>
            </w:pPr>
            <w:r>
              <w:rPr>
                <w:rFonts w:hint="eastAsia"/>
              </w:rPr>
              <w:t>④</w:t>
            </w:r>
          </w:p>
        </w:tc>
      </w:tr>
      <w:tr w:rsidR="00AC6C59">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AC6C59"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AC6C59" w:rsidRDefault="00000000">
            <w:pPr>
              <w:pStyle w:val="DG0"/>
              <w:jc w:val="both"/>
            </w:pPr>
            <w:r>
              <w:rPr>
                <w:rFonts w:hint="eastAsia"/>
              </w:rPr>
              <w:t>基于人工智能的小学课程设计</w:t>
            </w:r>
          </w:p>
        </w:tc>
        <w:tc>
          <w:tcPr>
            <w:tcW w:w="3965" w:type="dxa"/>
            <w:tcBorders>
              <w:top w:val="single" w:sz="4" w:space="0" w:color="auto"/>
              <w:left w:val="single" w:sz="4" w:space="0" w:color="auto"/>
              <w:bottom w:val="single" w:sz="4" w:space="0" w:color="auto"/>
              <w:right w:val="single" w:sz="4" w:space="0" w:color="auto"/>
            </w:tcBorders>
            <w:vAlign w:val="center"/>
          </w:tcPr>
          <w:p w:rsidR="00AC6C59" w:rsidRDefault="00000000">
            <w:pPr>
              <w:pStyle w:val="DG0"/>
              <w:jc w:val="both"/>
            </w:pPr>
            <w:r>
              <w:rPr>
                <w:rFonts w:hint="eastAsia"/>
              </w:rPr>
              <w:t>目标：</w:t>
            </w:r>
          </w:p>
          <w:p w:rsidR="00AC6C59" w:rsidRDefault="00000000">
            <w:pPr>
              <w:pStyle w:val="DG0"/>
              <w:jc w:val="both"/>
            </w:pPr>
            <w:r>
              <w:rPr>
                <w:rFonts w:hint="eastAsia"/>
              </w:rPr>
              <w:t>1</w:t>
            </w:r>
            <w:r>
              <w:t>理解人工智能（</w:t>
            </w:r>
            <w:r>
              <w:t>AI</w:t>
            </w:r>
            <w:r>
              <w:t>）的基本概念、发展历程、主要技术分支以及在教育领域的应用现状和趋势，为课程设计与教学实践奠定坚实的理论基础</w:t>
            </w:r>
            <w:r>
              <w:rPr>
                <w:rFonts w:hint="eastAsia"/>
              </w:rPr>
              <w:t>。</w:t>
            </w:r>
          </w:p>
          <w:p w:rsidR="00AC6C59" w:rsidRDefault="00000000">
            <w:pPr>
              <w:pStyle w:val="DG0"/>
              <w:jc w:val="both"/>
            </w:pPr>
            <w:r>
              <w:t>2</w:t>
            </w:r>
            <w:r>
              <w:t>掌握将人工智能技术融入小学</w:t>
            </w:r>
            <w:r>
              <w:t xml:space="preserve"> STEAM </w:t>
            </w:r>
            <w:r>
              <w:t>课程设计的方法与策略，包括如何根据小学生的认知水平和学习需求选择合适的</w:t>
            </w:r>
            <w:r>
              <w:t xml:space="preserve"> AI </w:t>
            </w:r>
            <w:r>
              <w:t>教学工具和平台，以及如何设计基于</w:t>
            </w:r>
            <w:r>
              <w:t xml:space="preserve"> AI </w:t>
            </w:r>
            <w:r>
              <w:t>的教学活动环节。</w:t>
            </w:r>
          </w:p>
          <w:p w:rsidR="00AC6C59" w:rsidRDefault="00000000">
            <w:pPr>
              <w:pStyle w:val="DG0"/>
              <w:jc w:val="both"/>
            </w:pPr>
            <w:r>
              <w:rPr>
                <w:rFonts w:hint="eastAsia"/>
              </w:rPr>
              <w:t>内容：</w:t>
            </w:r>
          </w:p>
          <w:p w:rsidR="00AC6C59" w:rsidRDefault="00000000">
            <w:pPr>
              <w:pStyle w:val="DG0"/>
              <w:ind w:firstLineChars="200" w:firstLine="420"/>
              <w:jc w:val="both"/>
            </w:pPr>
            <w:r>
              <w:t>要求学生分组选择一个基于人工智能的小学</w:t>
            </w:r>
            <w:r>
              <w:t xml:space="preserve"> STEAM </w:t>
            </w:r>
            <w:r>
              <w:t>课程设计项目主题，如</w:t>
            </w:r>
            <w:r>
              <w:t>“</w:t>
            </w:r>
            <w:r>
              <w:t>人工智能在小学美术教学中的应用</w:t>
            </w:r>
            <w:r>
              <w:t>——</w:t>
            </w:r>
            <w:r>
              <w:t>创意绘画生成器</w:t>
            </w:r>
            <w:r>
              <w:t>”“</w:t>
            </w:r>
            <w:r>
              <w:t>基于语音识别的小学生英语口语智能训练系统</w:t>
            </w:r>
            <w:r>
              <w:t>”</w:t>
            </w:r>
            <w:r>
              <w:t>等。各小组围绕选题进行详细的方案规划，包括课程目标、教学内容、教学方法、教学流程、评价方式以及所需资源和技术工具等方面的设计，并形成项目计划书。</w:t>
            </w:r>
          </w:p>
          <w:p w:rsidR="00AC6C59" w:rsidRDefault="00000000">
            <w:pPr>
              <w:pStyle w:val="DG0"/>
              <w:ind w:firstLineChars="200" w:firstLine="420"/>
              <w:jc w:val="both"/>
            </w:pPr>
            <w:r>
              <w:t>指导学生根据项目方案选择合适的人工智能开发工具和平台，如</w:t>
            </w:r>
            <w:r>
              <w:t xml:space="preserve"> Scratch</w:t>
            </w:r>
            <w:r>
              <w:t>、</w:t>
            </w:r>
            <w:r>
              <w:t xml:space="preserve">Python </w:t>
            </w:r>
            <w:r>
              <w:t>的</w:t>
            </w:r>
            <w:r>
              <w:t xml:space="preserve"> TensorFlow </w:t>
            </w:r>
            <w:r>
              <w:t>或</w:t>
            </w:r>
            <w:r>
              <w:t xml:space="preserve"> PyTorch </w:t>
            </w:r>
            <w:r>
              <w:t>库等，进行课程资源的开发和教学辅助工具的制作。例如，利用</w:t>
            </w:r>
            <w:r>
              <w:t xml:space="preserve"> Scratch </w:t>
            </w:r>
            <w:r>
              <w:t>编程创建一个简单的智能动画故事生成器，让学生通过输入关键词即可生成有趣的动画故事；使用</w:t>
            </w:r>
            <w:r>
              <w:t xml:space="preserve"> Python </w:t>
            </w:r>
            <w:r>
              <w:t>语言开发一个基于机器学习的小学生数学作业自动批改系统，提高批</w:t>
            </w:r>
            <w:r>
              <w:lastRenderedPageBreak/>
              <w:t>改效率和准确性。在开发过程中，教师提供技术支持和指导，帮助学生解决遇到的技术难题。</w:t>
            </w:r>
          </w:p>
          <w:p w:rsidR="00AC6C59" w:rsidRDefault="00000000">
            <w:pPr>
              <w:pStyle w:val="DG0"/>
              <w:ind w:firstLineChars="200" w:firstLine="420"/>
              <w:jc w:val="both"/>
            </w:pPr>
            <w:r>
              <w:t>各小组在完成技术工具和资源开发后，将其应用于实际的教学活动中，组织小学生进行试用和体验，并收集反馈意见。根据反馈信息，学生对课程设计方案进行分析和总结，找出存在的问题和不足之处，及时进行修改和完善，不断优化课程的教学效果。例如，如果发现学生在使用智能作业批改系统时操作困难，就需要对系统的界面设计和操作流程进行调整；如果发现智能绘画生成器的创意不够丰富，就需要进一步优化算法模型或增加更多的绘画素材。</w:t>
            </w:r>
          </w:p>
        </w:tc>
        <w:tc>
          <w:tcPr>
            <w:tcW w:w="842" w:type="dxa"/>
            <w:tcBorders>
              <w:left w:val="single" w:sz="4" w:space="0" w:color="auto"/>
              <w:bottom w:val="single" w:sz="4" w:space="0" w:color="auto"/>
              <w:right w:val="single" w:sz="4" w:space="0" w:color="auto"/>
            </w:tcBorders>
            <w:shd w:val="clear" w:color="auto" w:fill="auto"/>
            <w:vAlign w:val="center"/>
          </w:tcPr>
          <w:p w:rsidR="00AC6C59" w:rsidRDefault="00000000">
            <w:pPr>
              <w:pStyle w:val="DG0"/>
            </w:pPr>
            <w:r>
              <w:rPr>
                <w:rFonts w:hint="eastAsia"/>
              </w:rPr>
              <w:lastRenderedPageBreak/>
              <w:t>1</w:t>
            </w:r>
            <w:r>
              <w:t>2</w:t>
            </w:r>
          </w:p>
        </w:tc>
        <w:tc>
          <w:tcPr>
            <w:tcW w:w="928" w:type="dxa"/>
            <w:tcBorders>
              <w:left w:val="single" w:sz="4" w:space="0" w:color="auto"/>
              <w:bottom w:val="single" w:sz="4" w:space="0" w:color="auto"/>
              <w:right w:val="single" w:sz="12" w:space="0" w:color="auto"/>
            </w:tcBorders>
            <w:shd w:val="clear" w:color="auto" w:fill="auto"/>
            <w:vAlign w:val="center"/>
          </w:tcPr>
          <w:p w:rsidR="00AC6C59" w:rsidRDefault="00000000">
            <w:pPr>
              <w:pStyle w:val="DG0"/>
            </w:pPr>
            <w:r>
              <w:rPr>
                <w:rFonts w:hint="eastAsia"/>
              </w:rPr>
              <w:t>④</w:t>
            </w:r>
          </w:p>
        </w:tc>
      </w:tr>
      <w:tr w:rsidR="00AC6C59">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AC6C59" w:rsidRDefault="0000000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rsidR="00AC6C59" w:rsidRDefault="00000000">
            <w:pPr>
              <w:pStyle w:val="DG0"/>
            </w:pPr>
            <w:r>
              <w:rPr>
                <w:rFonts w:hint="eastAsia"/>
              </w:rPr>
              <w:t>小学跨学科项目设计</w:t>
            </w:r>
          </w:p>
        </w:tc>
        <w:tc>
          <w:tcPr>
            <w:tcW w:w="3965" w:type="dxa"/>
            <w:tcBorders>
              <w:top w:val="single" w:sz="4" w:space="0" w:color="auto"/>
              <w:left w:val="single" w:sz="4" w:space="0" w:color="auto"/>
              <w:bottom w:val="single" w:sz="4" w:space="0" w:color="auto"/>
              <w:right w:val="single" w:sz="4" w:space="0" w:color="auto"/>
            </w:tcBorders>
            <w:vAlign w:val="center"/>
          </w:tcPr>
          <w:p w:rsidR="00AC6C59" w:rsidRDefault="00000000">
            <w:pPr>
              <w:pStyle w:val="DG0"/>
              <w:jc w:val="left"/>
              <w:rPr>
                <w:bCs/>
              </w:rPr>
            </w:pPr>
            <w:r>
              <w:rPr>
                <w:rFonts w:hint="eastAsia"/>
                <w:bCs/>
              </w:rPr>
              <w:t>目标：</w:t>
            </w:r>
          </w:p>
          <w:p w:rsidR="00AC6C59" w:rsidRDefault="00000000">
            <w:pPr>
              <w:pStyle w:val="DG0"/>
              <w:jc w:val="left"/>
              <w:rPr>
                <w:bCs/>
              </w:rPr>
            </w:pPr>
            <w:r>
              <w:rPr>
                <w:bCs/>
              </w:rPr>
              <w:t>1</w:t>
            </w:r>
            <w:r>
              <w:rPr>
                <w:bCs/>
              </w:rPr>
              <w:t>能够结合多学科知识，确定具有挑战性的跨学科项目主题，并制定合理的项目计划。</w:t>
            </w:r>
          </w:p>
          <w:p w:rsidR="00AC6C59" w:rsidRDefault="00000000">
            <w:pPr>
              <w:pStyle w:val="DG0"/>
              <w:jc w:val="left"/>
              <w:rPr>
                <w:bCs/>
              </w:rPr>
            </w:pPr>
            <w:r>
              <w:rPr>
                <w:bCs/>
              </w:rPr>
              <w:t>2</w:t>
            </w:r>
            <w:r>
              <w:rPr>
                <w:bCs/>
              </w:rPr>
              <w:t>在项目实施过程中，有效进行团队协作，提高沟通和协调能力。</w:t>
            </w:r>
          </w:p>
          <w:p w:rsidR="00AC6C59" w:rsidRDefault="00000000">
            <w:pPr>
              <w:pStyle w:val="DG0"/>
              <w:jc w:val="left"/>
              <w:rPr>
                <w:bCs/>
              </w:rPr>
            </w:pPr>
            <w:r>
              <w:rPr>
                <w:bCs/>
              </w:rPr>
              <w:t>3</w:t>
            </w:r>
            <w:r>
              <w:rPr>
                <w:bCs/>
              </w:rPr>
              <w:t>学会展示和评价项目成果，总结经验教训，提升综合实践能力。跨学科项目的整体规划和实施过程中的团队协作与问题解决。</w:t>
            </w:r>
          </w:p>
          <w:p w:rsidR="00AC6C59" w:rsidRDefault="00000000">
            <w:pPr>
              <w:pStyle w:val="DG0"/>
              <w:jc w:val="left"/>
              <w:rPr>
                <w:bCs/>
              </w:rPr>
            </w:pPr>
            <w:r>
              <w:rPr>
                <w:rFonts w:hint="eastAsia"/>
                <w:bCs/>
              </w:rPr>
              <w:t>内容：</w:t>
            </w:r>
          </w:p>
          <w:p w:rsidR="00AC6C59" w:rsidRDefault="00000000">
            <w:pPr>
              <w:pStyle w:val="DG0"/>
              <w:ind w:firstLineChars="200" w:firstLine="420"/>
              <w:jc w:val="both"/>
            </w:pPr>
            <w:r>
              <w:t>组织学生梳理不同学科领域的知识点和技能体系，如科学、技术、工程、艺术、数学、语文、社会科学等，并探讨如何将这些学科知识有机地整合到跨学科项目中。通过实例演示和小组实践，让学生掌握多学科知识整合的技巧和方法，如寻找学科知识的交叉点、构建知识网络、运用主题线索串联等，培养学生的综合知识运用能力和跨学科思维能力。</w:t>
            </w:r>
          </w:p>
          <w:p w:rsidR="00AC6C59" w:rsidRDefault="00000000">
            <w:pPr>
              <w:pStyle w:val="DG0"/>
              <w:ind w:firstLineChars="200" w:firstLine="420"/>
              <w:jc w:val="both"/>
            </w:pPr>
            <w:r>
              <w:t>指导学生从小学教育的实际需求出发，结合小学生的年龄特点、兴趣爱好、认知水平等因素，确定跨学科项目选题的依据和原则。组织学生开展市场调研和教育需求分析活动，了解当前小学</w:t>
            </w:r>
            <w:r>
              <w:t xml:space="preserve">STEAM </w:t>
            </w:r>
            <w:r>
              <w:t>课程的热点话题和存在的问题，收集潜在的项目选题方向。同时，鼓励学生关注社</w:t>
            </w:r>
            <w:r>
              <w:lastRenderedPageBreak/>
              <w:t>会生活实际和科技发展动态，从中挖掘具有教育价值和实践意义的项目选题，拓宽学生的视野和思维空间。</w:t>
            </w:r>
          </w:p>
          <w:p w:rsidR="00AC6C59" w:rsidRDefault="00000000">
            <w:pPr>
              <w:pStyle w:val="DG0"/>
              <w:ind w:firstLineChars="200" w:firstLine="420"/>
              <w:jc w:val="both"/>
            </w:pPr>
            <w:r>
              <w:t>根据选定的项目选题，制定详细的项目方案策划书。方案策划书应包括项目背景、目标设定、实施计划、评价方式等内容。在策划过程中，引导学生运用所学的项目设计原理和方法，合理安排项目的任务分解、时间进度和资源分配，确保项目方案具有可行性和可操作性。同时，教导学生如何运用简洁明了的语言和图表工具来表达项目方案的内容，使方案具有较高的可读性和说服力。</w:t>
            </w:r>
          </w:p>
        </w:tc>
        <w:tc>
          <w:tcPr>
            <w:tcW w:w="842" w:type="dxa"/>
            <w:tcBorders>
              <w:left w:val="single" w:sz="4" w:space="0" w:color="auto"/>
              <w:right w:val="single" w:sz="4" w:space="0" w:color="auto"/>
            </w:tcBorders>
            <w:shd w:val="clear" w:color="auto" w:fill="auto"/>
            <w:vAlign w:val="center"/>
          </w:tcPr>
          <w:p w:rsidR="00AC6C59" w:rsidRDefault="00000000">
            <w:pPr>
              <w:pStyle w:val="DG0"/>
            </w:pPr>
            <w:r>
              <w:rPr>
                <w:rFonts w:hint="eastAsia"/>
              </w:rPr>
              <w:lastRenderedPageBreak/>
              <w:t>1</w:t>
            </w:r>
            <w:r>
              <w:t>0</w:t>
            </w:r>
          </w:p>
        </w:tc>
        <w:tc>
          <w:tcPr>
            <w:tcW w:w="928" w:type="dxa"/>
            <w:tcBorders>
              <w:left w:val="single" w:sz="4" w:space="0" w:color="auto"/>
              <w:right w:val="single" w:sz="12" w:space="0" w:color="auto"/>
            </w:tcBorders>
            <w:shd w:val="clear" w:color="auto" w:fill="auto"/>
            <w:vAlign w:val="center"/>
          </w:tcPr>
          <w:p w:rsidR="00AC6C59" w:rsidRDefault="00000000">
            <w:pPr>
              <w:pStyle w:val="DG0"/>
            </w:pPr>
            <w:r>
              <w:rPr>
                <w:rFonts w:hint="eastAsia"/>
              </w:rPr>
              <w:t>④</w:t>
            </w:r>
          </w:p>
        </w:tc>
      </w:tr>
      <w:tr w:rsidR="00AC6C59">
        <w:trPr>
          <w:trHeight w:val="454"/>
          <w:jc w:val="center"/>
        </w:trPr>
        <w:tc>
          <w:tcPr>
            <w:tcW w:w="8276" w:type="dxa"/>
            <w:gridSpan w:val="5"/>
            <w:tcBorders>
              <w:top w:val="single" w:sz="12" w:space="0" w:color="auto"/>
              <w:left w:val="nil"/>
              <w:bottom w:val="nil"/>
              <w:right w:val="nil"/>
            </w:tcBorders>
            <w:shd w:val="clear" w:color="auto" w:fill="auto"/>
            <w:vAlign w:val="center"/>
          </w:tcPr>
          <w:p w:rsidR="00AC6C59" w:rsidRDefault="00000000">
            <w:pPr>
              <w:pStyle w:val="DG"/>
              <w:rPr>
                <w:rFonts w:ascii="Times New Roman" w:hAnsi="Times New Roman"/>
              </w:rPr>
            </w:pPr>
            <w:r>
              <w:rPr>
                <w:rFonts w:ascii="Times New Roman" w:hAnsi="Times New Roman" w:hint="eastAsia"/>
              </w:rPr>
              <w:t>实验类型：①演示型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②验证型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③设计型</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④综合型</w:t>
            </w:r>
          </w:p>
        </w:tc>
      </w:tr>
    </w:tbl>
    <w:p w:rsidR="00AC6C59" w:rsidRDefault="00000000">
      <w:pPr>
        <w:pStyle w:val="DG1"/>
        <w:spacing w:beforeLines="100" w:before="326" w:line="360" w:lineRule="auto"/>
        <w:rPr>
          <w:rFonts w:ascii="Times New Roman" w:hAnsi="Times New Roman"/>
        </w:rPr>
      </w:pPr>
      <w:r>
        <w:rPr>
          <w:rFonts w:ascii="Times New Roman" w:hAnsi="Times New Roman"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AC6C59">
        <w:trPr>
          <w:trHeight w:val="277"/>
        </w:trPr>
        <w:tc>
          <w:tcPr>
            <w:tcW w:w="8276" w:type="dxa"/>
            <w:vAlign w:val="center"/>
          </w:tcPr>
          <w:bookmarkEnd w:id="2"/>
          <w:bookmarkEnd w:id="3"/>
          <w:p w:rsidR="00AC6C59" w:rsidRDefault="00000000">
            <w:pPr>
              <w:pStyle w:val="DG0"/>
              <w:ind w:firstLineChars="200" w:firstLine="420"/>
              <w:jc w:val="both"/>
            </w:pPr>
            <w:r>
              <w:t>在讲解</w:t>
            </w:r>
            <w:r>
              <w:t xml:space="preserve"> STEAM </w:t>
            </w:r>
            <w:r>
              <w:t>教育发展历程时，引入我国古代在科学技术领域的辉煌成就，如四大发明、天文历法、水利工程等，对比近代以来我国在科技发展上的曲折历程，以及新中国成立后在航天、高铁、</w:t>
            </w:r>
            <w:r>
              <w:t xml:space="preserve">5G </w:t>
            </w:r>
            <w:r>
              <w:t>通信、人工智能等领域取得的重大突破，让学生深刻感受到中华民族坚韧不拔的创新精神和强大的科技实力，激发学生的爱国主义情感和民族自豪感。</w:t>
            </w:r>
          </w:p>
          <w:p w:rsidR="00AC6C59" w:rsidRDefault="00000000">
            <w:pPr>
              <w:pStyle w:val="DG0"/>
              <w:ind w:firstLineChars="200" w:firstLine="420"/>
              <w:jc w:val="both"/>
            </w:pPr>
            <w:r>
              <w:t>介绍我国当前在小学</w:t>
            </w:r>
            <w:r>
              <w:t xml:space="preserve"> STEAM </w:t>
            </w:r>
            <w:r>
              <w:t>教育方面的政策支持和实践成果，如各地开展的</w:t>
            </w:r>
            <w:r>
              <w:t xml:space="preserve"> STEAM </w:t>
            </w:r>
            <w:r>
              <w:t>教育试点项目、特色课程建设案例等，使学生认识到</w:t>
            </w:r>
            <w:r>
              <w:t xml:space="preserve"> STEAM </w:t>
            </w:r>
            <w:r>
              <w:t>教育对于国家基础教育改革和人才培养的重要意义，鼓励学生积极参与到我国</w:t>
            </w:r>
            <w:r>
              <w:t xml:space="preserve"> STEAM </w:t>
            </w:r>
            <w:r>
              <w:t>教育事业的发展中来，为实现教育强国目标贡献力量。</w:t>
            </w:r>
          </w:p>
        </w:tc>
      </w:tr>
    </w:tbl>
    <w:p w:rsidR="00AC6C59" w:rsidRDefault="00000000">
      <w:pPr>
        <w:pStyle w:val="DG1"/>
        <w:spacing w:beforeLines="100" w:before="326" w:line="360" w:lineRule="auto"/>
        <w:rPr>
          <w:rFonts w:ascii="Times New Roman" w:hAnsi="Times New Roman"/>
        </w:rPr>
      </w:pPr>
      <w:r>
        <w:rPr>
          <w:rFonts w:ascii="Times New Roman" w:hAnsi="Times New Roman" w:hint="eastAsia"/>
        </w:rPr>
        <w:t>五、课程考核</w:t>
      </w:r>
      <w:bookmarkStart w:id="4" w:name="OLE_LINK3"/>
      <w:bookmarkStart w:id="5" w:name="OLE_LINK4"/>
    </w:p>
    <w:tbl>
      <w:tblPr>
        <w:tblStyle w:val="aa"/>
        <w:tblW w:w="5000" w:type="pct"/>
        <w:tblLook w:val="04A0" w:firstRow="1" w:lastRow="0" w:firstColumn="1" w:lastColumn="0" w:noHBand="0" w:noVBand="1"/>
      </w:tblPr>
      <w:tblGrid>
        <w:gridCol w:w="903"/>
        <w:gridCol w:w="767"/>
        <w:gridCol w:w="2541"/>
        <w:gridCol w:w="660"/>
        <w:gridCol w:w="660"/>
        <w:gridCol w:w="660"/>
        <w:gridCol w:w="660"/>
        <w:gridCol w:w="662"/>
        <w:gridCol w:w="763"/>
      </w:tblGrid>
      <w:tr w:rsidR="00AC6C59">
        <w:trPr>
          <w:trHeight w:val="454"/>
        </w:trPr>
        <w:tc>
          <w:tcPr>
            <w:tcW w:w="545" w:type="pct"/>
            <w:vMerge w:val="restart"/>
            <w:tcBorders>
              <w:top w:val="single" w:sz="12" w:space="0" w:color="auto"/>
              <w:left w:val="single" w:sz="12" w:space="0" w:color="auto"/>
            </w:tcBorders>
            <w:vAlign w:val="center"/>
          </w:tcPr>
          <w:bookmarkEnd w:id="4"/>
          <w:bookmarkEnd w:id="5"/>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总评构成</w:t>
            </w:r>
          </w:p>
        </w:tc>
        <w:tc>
          <w:tcPr>
            <w:tcW w:w="463" w:type="pct"/>
            <w:vMerge w:val="restart"/>
            <w:tcBorders>
              <w:top w:val="single" w:sz="12" w:space="0" w:color="auto"/>
            </w:tcBorders>
            <w:vAlign w:val="center"/>
          </w:tcPr>
          <w:p w:rsidR="00AC6C59" w:rsidRDefault="00000000">
            <w:pPr>
              <w:pStyle w:val="DG1"/>
              <w:spacing w:line="240" w:lineRule="auto"/>
              <w:jc w:val="center"/>
              <w:rPr>
                <w:rFonts w:ascii="Times New Roman" w:eastAsia="宋体" w:hAnsi="Times New Roman"/>
              </w:rPr>
            </w:pPr>
            <w:r>
              <w:rPr>
                <w:rFonts w:ascii="Times New Roman" w:eastAsia="宋体" w:hAnsi="Times New Roman" w:hint="eastAsia"/>
                <w:bCs/>
                <w:sz w:val="21"/>
                <w:szCs w:val="21"/>
              </w:rPr>
              <w:t>占比</w:t>
            </w:r>
          </w:p>
        </w:tc>
        <w:tc>
          <w:tcPr>
            <w:tcW w:w="1535" w:type="pct"/>
            <w:vMerge w:val="restart"/>
            <w:tcBorders>
              <w:top w:val="single" w:sz="12" w:space="0" w:color="auto"/>
              <w:right w:val="double" w:sz="4" w:space="0" w:color="auto"/>
            </w:tcBorders>
            <w:vAlign w:val="center"/>
          </w:tcPr>
          <w:p w:rsidR="00AC6C59" w:rsidRDefault="00000000">
            <w:pPr>
              <w:pStyle w:val="DG1"/>
              <w:jc w:val="center"/>
              <w:rPr>
                <w:rFonts w:ascii="Times New Roman" w:eastAsia="宋体" w:hAnsi="Times New Roman"/>
                <w:bCs/>
                <w:sz w:val="21"/>
                <w:szCs w:val="21"/>
              </w:rPr>
            </w:pPr>
            <w:r>
              <w:rPr>
                <w:rFonts w:ascii="Times New Roman" w:eastAsia="宋体" w:hAnsi="Times New Roman" w:hint="eastAsia"/>
                <w:bCs/>
                <w:sz w:val="21"/>
                <w:szCs w:val="21"/>
              </w:rPr>
              <w:t>考核方式</w:t>
            </w:r>
          </w:p>
        </w:tc>
        <w:tc>
          <w:tcPr>
            <w:tcW w:w="1996" w:type="pct"/>
            <w:gridSpan w:val="5"/>
            <w:tcBorders>
              <w:top w:val="single" w:sz="12" w:space="0" w:color="auto"/>
              <w:left w:val="double" w:sz="4" w:space="0" w:color="auto"/>
            </w:tcBorders>
            <w:vAlign w:val="center"/>
          </w:tcPr>
          <w:p w:rsidR="00AC6C59" w:rsidRDefault="00000000">
            <w:pPr>
              <w:pStyle w:val="DG1"/>
              <w:spacing w:line="240" w:lineRule="auto"/>
              <w:jc w:val="center"/>
              <w:rPr>
                <w:rFonts w:ascii="Times New Roman" w:eastAsia="宋体" w:hAnsi="Times New Roman"/>
              </w:rPr>
            </w:pPr>
            <w:r>
              <w:rPr>
                <w:rFonts w:ascii="Times New Roman" w:eastAsia="宋体" w:hAnsi="Times New Roman" w:hint="eastAsia"/>
                <w:bCs/>
                <w:sz w:val="21"/>
                <w:szCs w:val="21"/>
              </w:rPr>
              <w:t>课程目标</w:t>
            </w:r>
          </w:p>
        </w:tc>
        <w:tc>
          <w:tcPr>
            <w:tcW w:w="461" w:type="pct"/>
            <w:vMerge w:val="restart"/>
            <w:tcBorders>
              <w:top w:val="single" w:sz="12" w:space="0" w:color="auto"/>
              <w:right w:val="single" w:sz="12" w:space="0" w:color="auto"/>
            </w:tcBorders>
            <w:vAlign w:val="center"/>
          </w:tcPr>
          <w:p w:rsidR="00AC6C59" w:rsidRDefault="00000000">
            <w:pPr>
              <w:pStyle w:val="DG1"/>
              <w:spacing w:line="240" w:lineRule="auto"/>
              <w:jc w:val="center"/>
              <w:rPr>
                <w:rFonts w:ascii="Times New Roman" w:eastAsia="宋体" w:hAnsi="Times New Roman"/>
                <w:bCs/>
                <w:sz w:val="21"/>
                <w:szCs w:val="21"/>
              </w:rPr>
            </w:pPr>
            <w:r>
              <w:rPr>
                <w:rFonts w:ascii="Times New Roman" w:eastAsia="宋体" w:hAnsi="Times New Roman" w:hint="eastAsia"/>
                <w:bCs/>
                <w:sz w:val="21"/>
                <w:szCs w:val="21"/>
              </w:rPr>
              <w:t>合计</w:t>
            </w:r>
          </w:p>
        </w:tc>
      </w:tr>
      <w:tr w:rsidR="00AC6C59">
        <w:trPr>
          <w:trHeight w:val="454"/>
        </w:trPr>
        <w:tc>
          <w:tcPr>
            <w:tcW w:w="545" w:type="pct"/>
            <w:vMerge/>
            <w:tcBorders>
              <w:left w:val="single" w:sz="12" w:space="0" w:color="auto"/>
            </w:tcBorders>
            <w:vAlign w:val="center"/>
          </w:tcPr>
          <w:p w:rsidR="00AC6C59" w:rsidRDefault="00AC6C59">
            <w:pPr>
              <w:snapToGrid w:val="0"/>
              <w:jc w:val="center"/>
              <w:rPr>
                <w:rFonts w:ascii="Times New Roman" w:hAnsi="Times New Roman"/>
                <w:bCs/>
                <w:sz w:val="21"/>
                <w:szCs w:val="21"/>
              </w:rPr>
            </w:pPr>
          </w:p>
        </w:tc>
        <w:tc>
          <w:tcPr>
            <w:tcW w:w="463" w:type="pct"/>
            <w:vMerge/>
            <w:vAlign w:val="center"/>
          </w:tcPr>
          <w:p w:rsidR="00AC6C59" w:rsidRDefault="00AC6C59">
            <w:pPr>
              <w:pStyle w:val="DG1"/>
              <w:jc w:val="center"/>
              <w:rPr>
                <w:rFonts w:ascii="Times New Roman" w:eastAsia="宋体" w:hAnsi="Times New Roman"/>
                <w:bCs/>
                <w:sz w:val="21"/>
                <w:szCs w:val="21"/>
              </w:rPr>
            </w:pPr>
          </w:p>
        </w:tc>
        <w:tc>
          <w:tcPr>
            <w:tcW w:w="1535" w:type="pct"/>
            <w:vMerge/>
            <w:tcBorders>
              <w:right w:val="double" w:sz="4" w:space="0" w:color="auto"/>
            </w:tcBorders>
            <w:vAlign w:val="center"/>
          </w:tcPr>
          <w:p w:rsidR="00AC6C59" w:rsidRDefault="00AC6C59">
            <w:pPr>
              <w:pStyle w:val="DG1"/>
              <w:jc w:val="center"/>
              <w:rPr>
                <w:rFonts w:ascii="Times New Roman" w:eastAsia="宋体" w:hAnsi="Times New Roman"/>
                <w:bCs/>
                <w:sz w:val="21"/>
                <w:szCs w:val="21"/>
              </w:rPr>
            </w:pPr>
          </w:p>
        </w:tc>
        <w:tc>
          <w:tcPr>
            <w:tcW w:w="399" w:type="pct"/>
            <w:tcBorders>
              <w:left w:val="double" w:sz="4" w:space="0" w:color="auto"/>
            </w:tcBorders>
            <w:vAlign w:val="center"/>
          </w:tcPr>
          <w:p w:rsidR="00AC6C59" w:rsidRDefault="00000000">
            <w:pPr>
              <w:pStyle w:val="DG1"/>
              <w:spacing w:line="240" w:lineRule="auto"/>
              <w:jc w:val="center"/>
              <w:rPr>
                <w:rFonts w:ascii="Times New Roman" w:eastAsia="宋体" w:hAnsi="Times New Roman"/>
                <w:bCs/>
                <w:sz w:val="21"/>
                <w:szCs w:val="21"/>
              </w:rPr>
            </w:pPr>
            <w:r>
              <w:rPr>
                <w:rFonts w:ascii="Times New Roman" w:eastAsia="宋体" w:hAnsi="Times New Roman" w:hint="eastAsia"/>
                <w:bCs/>
                <w:sz w:val="21"/>
                <w:szCs w:val="21"/>
              </w:rPr>
              <w:t>1</w:t>
            </w:r>
          </w:p>
        </w:tc>
        <w:tc>
          <w:tcPr>
            <w:tcW w:w="399" w:type="pct"/>
            <w:vAlign w:val="center"/>
          </w:tcPr>
          <w:p w:rsidR="00AC6C59" w:rsidRDefault="00000000">
            <w:pPr>
              <w:pStyle w:val="DG1"/>
              <w:spacing w:line="240" w:lineRule="auto"/>
              <w:jc w:val="center"/>
              <w:rPr>
                <w:rFonts w:ascii="Times New Roman" w:eastAsia="宋体" w:hAnsi="Times New Roman"/>
                <w:bCs/>
                <w:sz w:val="21"/>
                <w:szCs w:val="21"/>
              </w:rPr>
            </w:pPr>
            <w:r>
              <w:rPr>
                <w:rFonts w:ascii="Times New Roman" w:eastAsia="宋体" w:hAnsi="Times New Roman" w:hint="eastAsia"/>
                <w:bCs/>
                <w:sz w:val="21"/>
                <w:szCs w:val="21"/>
              </w:rPr>
              <w:t>2</w:t>
            </w:r>
          </w:p>
        </w:tc>
        <w:tc>
          <w:tcPr>
            <w:tcW w:w="399" w:type="pct"/>
            <w:vAlign w:val="center"/>
          </w:tcPr>
          <w:p w:rsidR="00AC6C59" w:rsidRDefault="00000000">
            <w:pPr>
              <w:pStyle w:val="DG1"/>
              <w:spacing w:line="240" w:lineRule="auto"/>
              <w:jc w:val="center"/>
              <w:rPr>
                <w:rFonts w:ascii="Times New Roman" w:eastAsia="宋体" w:hAnsi="Times New Roman"/>
                <w:bCs/>
                <w:sz w:val="21"/>
                <w:szCs w:val="21"/>
              </w:rPr>
            </w:pPr>
            <w:r>
              <w:rPr>
                <w:rFonts w:ascii="Times New Roman" w:eastAsia="宋体" w:hAnsi="Times New Roman" w:hint="eastAsia"/>
                <w:bCs/>
                <w:sz w:val="21"/>
                <w:szCs w:val="21"/>
              </w:rPr>
              <w:t>3</w:t>
            </w:r>
          </w:p>
        </w:tc>
        <w:tc>
          <w:tcPr>
            <w:tcW w:w="399" w:type="pct"/>
            <w:vAlign w:val="center"/>
          </w:tcPr>
          <w:p w:rsidR="00AC6C59" w:rsidRDefault="00000000">
            <w:pPr>
              <w:pStyle w:val="DG1"/>
              <w:spacing w:line="240" w:lineRule="auto"/>
              <w:jc w:val="center"/>
              <w:rPr>
                <w:rFonts w:ascii="Times New Roman" w:eastAsia="宋体" w:hAnsi="Times New Roman"/>
                <w:bCs/>
                <w:sz w:val="21"/>
                <w:szCs w:val="21"/>
              </w:rPr>
            </w:pPr>
            <w:r>
              <w:rPr>
                <w:rFonts w:ascii="Times New Roman" w:eastAsia="宋体" w:hAnsi="Times New Roman" w:hint="eastAsia"/>
                <w:bCs/>
                <w:sz w:val="21"/>
                <w:szCs w:val="21"/>
              </w:rPr>
              <w:t>4</w:t>
            </w:r>
          </w:p>
        </w:tc>
        <w:tc>
          <w:tcPr>
            <w:tcW w:w="399" w:type="pct"/>
            <w:vAlign w:val="center"/>
          </w:tcPr>
          <w:p w:rsidR="00AC6C59" w:rsidRDefault="00000000">
            <w:pPr>
              <w:pStyle w:val="DG1"/>
              <w:spacing w:line="240" w:lineRule="auto"/>
              <w:jc w:val="center"/>
              <w:rPr>
                <w:rFonts w:ascii="Times New Roman" w:eastAsia="宋体" w:hAnsi="Times New Roman"/>
                <w:bCs/>
                <w:sz w:val="21"/>
                <w:szCs w:val="21"/>
              </w:rPr>
            </w:pPr>
            <w:r>
              <w:rPr>
                <w:rFonts w:ascii="Times New Roman" w:eastAsia="宋体" w:hAnsi="Times New Roman" w:hint="eastAsia"/>
                <w:bCs/>
                <w:sz w:val="21"/>
                <w:szCs w:val="21"/>
              </w:rPr>
              <w:t>5</w:t>
            </w:r>
          </w:p>
        </w:tc>
        <w:tc>
          <w:tcPr>
            <w:tcW w:w="461" w:type="pct"/>
            <w:vMerge/>
            <w:tcBorders>
              <w:right w:val="single" w:sz="12" w:space="0" w:color="auto"/>
            </w:tcBorders>
            <w:vAlign w:val="center"/>
          </w:tcPr>
          <w:p w:rsidR="00AC6C59" w:rsidRDefault="00AC6C59">
            <w:pPr>
              <w:pStyle w:val="DG1"/>
              <w:spacing w:line="240" w:lineRule="auto"/>
              <w:jc w:val="center"/>
              <w:rPr>
                <w:rFonts w:ascii="Times New Roman" w:eastAsia="宋体" w:hAnsi="Times New Roman"/>
                <w:bCs/>
                <w:sz w:val="21"/>
                <w:szCs w:val="21"/>
              </w:rPr>
            </w:pPr>
          </w:p>
        </w:tc>
      </w:tr>
      <w:tr w:rsidR="00AC6C59">
        <w:trPr>
          <w:trHeight w:val="454"/>
        </w:trPr>
        <w:tc>
          <w:tcPr>
            <w:tcW w:w="545" w:type="pct"/>
            <w:tcBorders>
              <w:left w:val="single" w:sz="12" w:space="0" w:color="auto"/>
            </w:tcBorders>
            <w:vAlign w:val="center"/>
          </w:tcPr>
          <w:p w:rsidR="00AC6C59" w:rsidRDefault="00000000">
            <w:pPr>
              <w:snapToGrid w:val="0"/>
              <w:jc w:val="center"/>
              <w:rPr>
                <w:rFonts w:ascii="Times New Roman" w:hAnsi="Times New Roman" w:cs="Arial"/>
                <w:bCs/>
                <w:sz w:val="21"/>
                <w:szCs w:val="21"/>
              </w:rPr>
            </w:pPr>
            <w:r>
              <w:rPr>
                <w:rFonts w:ascii="Times New Roman" w:hAnsi="Times New Roman" w:cs="Arial"/>
                <w:bCs/>
                <w:sz w:val="21"/>
                <w:szCs w:val="21"/>
              </w:rPr>
              <w:t>X1</w:t>
            </w:r>
          </w:p>
        </w:tc>
        <w:tc>
          <w:tcPr>
            <w:tcW w:w="463" w:type="pct"/>
            <w:vAlign w:val="center"/>
          </w:tcPr>
          <w:p w:rsidR="00AC6C59" w:rsidRDefault="00000000">
            <w:pPr>
              <w:pStyle w:val="DG0"/>
            </w:pPr>
            <w:r>
              <w:t>60%</w:t>
            </w:r>
          </w:p>
        </w:tc>
        <w:tc>
          <w:tcPr>
            <w:tcW w:w="1535" w:type="pct"/>
            <w:tcBorders>
              <w:right w:val="double" w:sz="4" w:space="0" w:color="auto"/>
            </w:tcBorders>
            <w:vAlign w:val="center"/>
          </w:tcPr>
          <w:p w:rsidR="00AC6C59" w:rsidRDefault="00000000">
            <w:pPr>
              <w:pStyle w:val="DG0"/>
            </w:pPr>
            <w:r>
              <w:rPr>
                <w:rFonts w:hint="eastAsia"/>
              </w:rPr>
              <w:t>期末作业</w:t>
            </w:r>
          </w:p>
        </w:tc>
        <w:tc>
          <w:tcPr>
            <w:tcW w:w="399" w:type="pct"/>
            <w:tcBorders>
              <w:left w:val="double" w:sz="4" w:space="0" w:color="auto"/>
            </w:tcBorders>
            <w:vAlign w:val="center"/>
          </w:tcPr>
          <w:p w:rsidR="00AC6C59" w:rsidRDefault="00000000">
            <w:pPr>
              <w:pStyle w:val="DG0"/>
            </w:pPr>
            <w:r>
              <w:t>20</w:t>
            </w:r>
          </w:p>
        </w:tc>
        <w:tc>
          <w:tcPr>
            <w:tcW w:w="399" w:type="pct"/>
            <w:vAlign w:val="center"/>
          </w:tcPr>
          <w:p w:rsidR="00AC6C59" w:rsidRDefault="00000000">
            <w:pPr>
              <w:pStyle w:val="DG0"/>
            </w:pPr>
            <w:r>
              <w:t>20</w:t>
            </w:r>
          </w:p>
        </w:tc>
        <w:tc>
          <w:tcPr>
            <w:tcW w:w="399" w:type="pct"/>
            <w:vAlign w:val="center"/>
          </w:tcPr>
          <w:p w:rsidR="00AC6C59" w:rsidRDefault="00000000">
            <w:pPr>
              <w:pStyle w:val="DG0"/>
            </w:pPr>
            <w:r>
              <w:rPr>
                <w:rFonts w:hint="eastAsia"/>
              </w:rPr>
              <w:t>2</w:t>
            </w:r>
            <w:r>
              <w:t>0</w:t>
            </w:r>
          </w:p>
        </w:tc>
        <w:tc>
          <w:tcPr>
            <w:tcW w:w="399" w:type="pct"/>
            <w:vAlign w:val="center"/>
          </w:tcPr>
          <w:p w:rsidR="00AC6C59" w:rsidRDefault="00000000">
            <w:pPr>
              <w:pStyle w:val="DG0"/>
            </w:pPr>
            <w:r>
              <w:rPr>
                <w:rFonts w:hint="eastAsia"/>
              </w:rPr>
              <w:t>2</w:t>
            </w:r>
            <w:r>
              <w:t>0</w:t>
            </w:r>
          </w:p>
        </w:tc>
        <w:tc>
          <w:tcPr>
            <w:tcW w:w="399" w:type="pct"/>
            <w:vAlign w:val="center"/>
          </w:tcPr>
          <w:p w:rsidR="00AC6C59" w:rsidRDefault="00000000">
            <w:pPr>
              <w:pStyle w:val="DG0"/>
            </w:pPr>
            <w:r>
              <w:rPr>
                <w:rFonts w:hint="eastAsia"/>
              </w:rPr>
              <w:t>2</w:t>
            </w:r>
            <w:r>
              <w:t>0</w:t>
            </w:r>
          </w:p>
        </w:tc>
        <w:tc>
          <w:tcPr>
            <w:tcW w:w="461" w:type="pct"/>
            <w:tcBorders>
              <w:right w:val="single" w:sz="12" w:space="0" w:color="auto"/>
            </w:tcBorders>
            <w:vAlign w:val="center"/>
          </w:tcPr>
          <w:p w:rsidR="00AC6C59" w:rsidRDefault="00000000">
            <w:pPr>
              <w:pStyle w:val="DG0"/>
            </w:pPr>
            <w:r>
              <w:rPr>
                <w:rFonts w:hint="eastAsia"/>
              </w:rPr>
              <w:t>1</w:t>
            </w:r>
            <w:r>
              <w:t>00</w:t>
            </w:r>
          </w:p>
        </w:tc>
      </w:tr>
      <w:tr w:rsidR="00AC6C59">
        <w:trPr>
          <w:trHeight w:val="454"/>
        </w:trPr>
        <w:tc>
          <w:tcPr>
            <w:tcW w:w="545" w:type="pct"/>
            <w:tcBorders>
              <w:left w:val="single" w:sz="12" w:space="0" w:color="auto"/>
            </w:tcBorders>
            <w:vAlign w:val="center"/>
          </w:tcPr>
          <w:p w:rsidR="00AC6C59" w:rsidRDefault="00000000">
            <w:pPr>
              <w:snapToGrid w:val="0"/>
              <w:jc w:val="center"/>
              <w:rPr>
                <w:rFonts w:ascii="Times New Roman" w:hAnsi="Times New Roman" w:cs="Arial"/>
                <w:bCs/>
                <w:sz w:val="21"/>
                <w:szCs w:val="21"/>
              </w:rPr>
            </w:pPr>
            <w:r>
              <w:rPr>
                <w:rFonts w:ascii="Times New Roman" w:hAnsi="Times New Roman" w:cs="Arial"/>
                <w:bCs/>
                <w:sz w:val="21"/>
                <w:szCs w:val="21"/>
              </w:rPr>
              <w:t>X2</w:t>
            </w:r>
          </w:p>
        </w:tc>
        <w:tc>
          <w:tcPr>
            <w:tcW w:w="463" w:type="pct"/>
            <w:vAlign w:val="center"/>
          </w:tcPr>
          <w:p w:rsidR="00AC6C59" w:rsidRDefault="00000000">
            <w:pPr>
              <w:pStyle w:val="DG0"/>
            </w:pPr>
            <w:r>
              <w:t>30%</w:t>
            </w:r>
          </w:p>
        </w:tc>
        <w:tc>
          <w:tcPr>
            <w:tcW w:w="1535" w:type="pct"/>
            <w:tcBorders>
              <w:right w:val="double" w:sz="4" w:space="0" w:color="auto"/>
            </w:tcBorders>
            <w:vAlign w:val="center"/>
          </w:tcPr>
          <w:p w:rsidR="00AC6C59" w:rsidRDefault="00000000">
            <w:pPr>
              <w:pStyle w:val="DG0"/>
            </w:pPr>
            <w:r>
              <w:rPr>
                <w:rFonts w:hint="eastAsia"/>
              </w:rPr>
              <w:t>平时作业</w:t>
            </w:r>
          </w:p>
        </w:tc>
        <w:tc>
          <w:tcPr>
            <w:tcW w:w="399" w:type="pct"/>
            <w:tcBorders>
              <w:left w:val="double" w:sz="4" w:space="0" w:color="auto"/>
            </w:tcBorders>
            <w:vAlign w:val="center"/>
          </w:tcPr>
          <w:p w:rsidR="00AC6C59" w:rsidRDefault="00000000">
            <w:pPr>
              <w:pStyle w:val="DG0"/>
            </w:pPr>
            <w:r>
              <w:rPr>
                <w:rFonts w:hint="eastAsia"/>
              </w:rPr>
              <w:t>2</w:t>
            </w:r>
            <w:r>
              <w:t>5</w:t>
            </w:r>
          </w:p>
        </w:tc>
        <w:tc>
          <w:tcPr>
            <w:tcW w:w="399" w:type="pct"/>
            <w:vAlign w:val="center"/>
          </w:tcPr>
          <w:p w:rsidR="00AC6C59" w:rsidRDefault="00000000">
            <w:pPr>
              <w:pStyle w:val="DG0"/>
            </w:pPr>
            <w:r>
              <w:rPr>
                <w:rFonts w:hint="eastAsia"/>
              </w:rPr>
              <w:t>2</w:t>
            </w:r>
            <w:r>
              <w:t>5</w:t>
            </w:r>
          </w:p>
        </w:tc>
        <w:tc>
          <w:tcPr>
            <w:tcW w:w="399" w:type="pct"/>
            <w:vAlign w:val="center"/>
          </w:tcPr>
          <w:p w:rsidR="00AC6C59" w:rsidRDefault="00000000">
            <w:pPr>
              <w:pStyle w:val="DG0"/>
            </w:pPr>
            <w:r>
              <w:rPr>
                <w:rFonts w:hint="eastAsia"/>
              </w:rPr>
              <w:t>4</w:t>
            </w:r>
            <w:r>
              <w:t>0</w:t>
            </w:r>
          </w:p>
        </w:tc>
        <w:tc>
          <w:tcPr>
            <w:tcW w:w="399" w:type="pct"/>
            <w:vAlign w:val="center"/>
          </w:tcPr>
          <w:p w:rsidR="00AC6C59" w:rsidRDefault="00AC6C59">
            <w:pPr>
              <w:pStyle w:val="DG0"/>
            </w:pPr>
          </w:p>
        </w:tc>
        <w:tc>
          <w:tcPr>
            <w:tcW w:w="399" w:type="pct"/>
            <w:vAlign w:val="center"/>
          </w:tcPr>
          <w:p w:rsidR="00AC6C59" w:rsidRDefault="00000000">
            <w:pPr>
              <w:pStyle w:val="DG0"/>
            </w:pPr>
            <w:r>
              <w:rPr>
                <w:rFonts w:hint="eastAsia"/>
              </w:rPr>
              <w:t>10</w:t>
            </w:r>
          </w:p>
        </w:tc>
        <w:tc>
          <w:tcPr>
            <w:tcW w:w="461" w:type="pct"/>
            <w:tcBorders>
              <w:right w:val="single" w:sz="12" w:space="0" w:color="auto"/>
            </w:tcBorders>
            <w:vAlign w:val="center"/>
          </w:tcPr>
          <w:p w:rsidR="00AC6C59" w:rsidRDefault="00000000">
            <w:pPr>
              <w:pStyle w:val="DG0"/>
            </w:pPr>
            <w:r>
              <w:rPr>
                <w:rFonts w:hint="eastAsia"/>
              </w:rPr>
              <w:t>1</w:t>
            </w:r>
            <w:r>
              <w:t>00</w:t>
            </w:r>
          </w:p>
        </w:tc>
      </w:tr>
      <w:tr w:rsidR="00AC6C59">
        <w:trPr>
          <w:trHeight w:val="454"/>
        </w:trPr>
        <w:tc>
          <w:tcPr>
            <w:tcW w:w="545" w:type="pct"/>
            <w:tcBorders>
              <w:left w:val="single" w:sz="12" w:space="0" w:color="auto"/>
            </w:tcBorders>
            <w:vAlign w:val="center"/>
          </w:tcPr>
          <w:p w:rsidR="00AC6C59" w:rsidRDefault="00000000">
            <w:pPr>
              <w:snapToGrid w:val="0"/>
              <w:jc w:val="center"/>
              <w:rPr>
                <w:rFonts w:ascii="Times New Roman" w:hAnsi="Times New Roman" w:cs="Arial"/>
                <w:bCs/>
                <w:sz w:val="21"/>
                <w:szCs w:val="21"/>
              </w:rPr>
            </w:pPr>
            <w:r>
              <w:rPr>
                <w:rFonts w:ascii="Times New Roman" w:hAnsi="Times New Roman" w:cs="Arial"/>
                <w:bCs/>
                <w:sz w:val="21"/>
                <w:szCs w:val="21"/>
              </w:rPr>
              <w:t>X3</w:t>
            </w:r>
          </w:p>
        </w:tc>
        <w:tc>
          <w:tcPr>
            <w:tcW w:w="463" w:type="pct"/>
            <w:vAlign w:val="center"/>
          </w:tcPr>
          <w:p w:rsidR="00AC6C59" w:rsidRDefault="00000000">
            <w:pPr>
              <w:pStyle w:val="DG0"/>
            </w:pPr>
            <w:r>
              <w:t>10%</w:t>
            </w:r>
          </w:p>
        </w:tc>
        <w:tc>
          <w:tcPr>
            <w:tcW w:w="1535" w:type="pct"/>
            <w:tcBorders>
              <w:right w:val="double" w:sz="4" w:space="0" w:color="auto"/>
            </w:tcBorders>
            <w:vAlign w:val="center"/>
          </w:tcPr>
          <w:p w:rsidR="00AC6C59" w:rsidRDefault="00000000">
            <w:pPr>
              <w:snapToGrid w:val="0"/>
              <w:jc w:val="center"/>
              <w:rPr>
                <w:rFonts w:ascii="Times New Roman" w:hAnsi="Times New Roman"/>
                <w:bCs/>
                <w:sz w:val="21"/>
                <w:szCs w:val="21"/>
              </w:rPr>
            </w:pPr>
            <w:r>
              <w:rPr>
                <w:rFonts w:ascii="Times New Roman" w:hAnsi="Times New Roman" w:hint="eastAsia"/>
                <w:bCs/>
                <w:sz w:val="21"/>
                <w:szCs w:val="21"/>
              </w:rPr>
              <w:t>课堂表现</w:t>
            </w:r>
          </w:p>
        </w:tc>
        <w:tc>
          <w:tcPr>
            <w:tcW w:w="399" w:type="pct"/>
            <w:tcBorders>
              <w:left w:val="double" w:sz="4" w:space="0" w:color="auto"/>
            </w:tcBorders>
            <w:vAlign w:val="center"/>
          </w:tcPr>
          <w:p w:rsidR="00AC6C59" w:rsidRDefault="00000000">
            <w:pPr>
              <w:pStyle w:val="DG0"/>
            </w:pPr>
            <w:r>
              <w:t>20</w:t>
            </w:r>
          </w:p>
        </w:tc>
        <w:tc>
          <w:tcPr>
            <w:tcW w:w="399" w:type="pct"/>
            <w:vAlign w:val="center"/>
          </w:tcPr>
          <w:p w:rsidR="00AC6C59" w:rsidRDefault="00000000">
            <w:pPr>
              <w:pStyle w:val="DG0"/>
            </w:pPr>
            <w:r>
              <w:t>2</w:t>
            </w:r>
            <w:r>
              <w:rPr>
                <w:rFonts w:hint="eastAsia"/>
              </w:rPr>
              <w:t>0</w:t>
            </w:r>
          </w:p>
        </w:tc>
        <w:tc>
          <w:tcPr>
            <w:tcW w:w="399" w:type="pct"/>
            <w:vAlign w:val="center"/>
          </w:tcPr>
          <w:p w:rsidR="00AC6C59" w:rsidRDefault="00000000">
            <w:pPr>
              <w:pStyle w:val="DG0"/>
            </w:pPr>
            <w:r>
              <w:rPr>
                <w:rFonts w:hint="eastAsia"/>
              </w:rPr>
              <w:t>2</w:t>
            </w:r>
            <w:r>
              <w:t>0</w:t>
            </w:r>
          </w:p>
        </w:tc>
        <w:tc>
          <w:tcPr>
            <w:tcW w:w="399" w:type="pct"/>
            <w:vAlign w:val="center"/>
          </w:tcPr>
          <w:p w:rsidR="00AC6C59" w:rsidRDefault="00000000">
            <w:pPr>
              <w:pStyle w:val="DG0"/>
            </w:pPr>
            <w:r>
              <w:t>2</w:t>
            </w:r>
            <w:r>
              <w:rPr>
                <w:rFonts w:hint="eastAsia"/>
              </w:rPr>
              <w:t>0</w:t>
            </w:r>
          </w:p>
        </w:tc>
        <w:tc>
          <w:tcPr>
            <w:tcW w:w="399" w:type="pct"/>
            <w:vAlign w:val="center"/>
          </w:tcPr>
          <w:p w:rsidR="00AC6C59" w:rsidRDefault="00000000">
            <w:pPr>
              <w:pStyle w:val="DG0"/>
            </w:pPr>
            <w:r>
              <w:t>20</w:t>
            </w:r>
          </w:p>
        </w:tc>
        <w:tc>
          <w:tcPr>
            <w:tcW w:w="461" w:type="pct"/>
            <w:tcBorders>
              <w:right w:val="single" w:sz="12" w:space="0" w:color="auto"/>
            </w:tcBorders>
            <w:vAlign w:val="center"/>
          </w:tcPr>
          <w:p w:rsidR="00AC6C59" w:rsidRDefault="00000000">
            <w:pPr>
              <w:pStyle w:val="DG0"/>
            </w:pPr>
            <w:r>
              <w:rPr>
                <w:rFonts w:hint="eastAsia"/>
              </w:rPr>
              <w:t>1</w:t>
            </w:r>
            <w:r>
              <w:t>00</w:t>
            </w:r>
          </w:p>
        </w:tc>
      </w:tr>
    </w:tbl>
    <w:p w:rsidR="00AC6C59" w:rsidRDefault="00AC6C59">
      <w:pPr>
        <w:pStyle w:val="DG1"/>
        <w:rPr>
          <w:rFonts w:ascii="Times New Roman" w:hAnsi="Times New Roman"/>
          <w:sz w:val="18"/>
          <w:szCs w:val="16"/>
        </w:rPr>
      </w:pPr>
    </w:p>
    <w:sectPr w:rsidR="00AC6C59">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4C62" w:rsidRDefault="00684C62">
      <w:r>
        <w:separator/>
      </w:r>
    </w:p>
  </w:endnote>
  <w:endnote w:type="continuationSeparator" w:id="0">
    <w:p w:rsidR="00684C62" w:rsidRDefault="0068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方正小标宋简体">
    <w:altName w:val="微软雅黑"/>
    <w:panose1 w:val="020B0604020202020204"/>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4C62" w:rsidRDefault="00684C62">
      <w:r>
        <w:separator/>
      </w:r>
    </w:p>
  </w:footnote>
  <w:footnote w:type="continuationSeparator" w:id="0">
    <w:p w:rsidR="00684C62" w:rsidRDefault="0068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6C59"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AC6C5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AC6C59"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ViN2ZlYjU4MDVhZTU0MDA3MjkxZjY5NjkwMWQ2ZTUifQ=="/>
  </w:docVars>
  <w:rsids>
    <w:rsidRoot w:val="00B7651F"/>
    <w:rsid w:val="000203E0"/>
    <w:rsid w:val="000210E0"/>
    <w:rsid w:val="00033082"/>
    <w:rsid w:val="00044088"/>
    <w:rsid w:val="00053590"/>
    <w:rsid w:val="0006001D"/>
    <w:rsid w:val="00066041"/>
    <w:rsid w:val="00076794"/>
    <w:rsid w:val="0008122A"/>
    <w:rsid w:val="00086DD3"/>
    <w:rsid w:val="00087488"/>
    <w:rsid w:val="0009050A"/>
    <w:rsid w:val="00091792"/>
    <w:rsid w:val="0009721F"/>
    <w:rsid w:val="000A4E73"/>
    <w:rsid w:val="000B1BD2"/>
    <w:rsid w:val="000C0F0D"/>
    <w:rsid w:val="000C13BC"/>
    <w:rsid w:val="000D28E5"/>
    <w:rsid w:val="000D34D7"/>
    <w:rsid w:val="00100633"/>
    <w:rsid w:val="001072BC"/>
    <w:rsid w:val="00114BD6"/>
    <w:rsid w:val="00130F6D"/>
    <w:rsid w:val="00133554"/>
    <w:rsid w:val="00135284"/>
    <w:rsid w:val="00144082"/>
    <w:rsid w:val="0015391E"/>
    <w:rsid w:val="0016381F"/>
    <w:rsid w:val="00163A48"/>
    <w:rsid w:val="00164E36"/>
    <w:rsid w:val="001678A2"/>
    <w:rsid w:val="001734AD"/>
    <w:rsid w:val="00183AA1"/>
    <w:rsid w:val="0018767C"/>
    <w:rsid w:val="001A135C"/>
    <w:rsid w:val="001B0D49"/>
    <w:rsid w:val="001B154A"/>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4AC7"/>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2CC5"/>
    <w:rsid w:val="003F3923"/>
    <w:rsid w:val="003F43F6"/>
    <w:rsid w:val="003F4677"/>
    <w:rsid w:val="004019DB"/>
    <w:rsid w:val="00402B67"/>
    <w:rsid w:val="00403C91"/>
    <w:rsid w:val="0040433E"/>
    <w:rsid w:val="00404974"/>
    <w:rsid w:val="0040726A"/>
    <w:rsid w:val="004100B0"/>
    <w:rsid w:val="0041267F"/>
    <w:rsid w:val="00417DD9"/>
    <w:rsid w:val="00424BA5"/>
    <w:rsid w:val="00425431"/>
    <w:rsid w:val="00431829"/>
    <w:rsid w:val="00437B60"/>
    <w:rsid w:val="004405E6"/>
    <w:rsid w:val="00443AC6"/>
    <w:rsid w:val="00443C84"/>
    <w:rsid w:val="00443C89"/>
    <w:rsid w:val="004540AA"/>
    <w:rsid w:val="00456BD8"/>
    <w:rsid w:val="00456DC8"/>
    <w:rsid w:val="0046549D"/>
    <w:rsid w:val="00471668"/>
    <w:rsid w:val="00481F98"/>
    <w:rsid w:val="004852BF"/>
    <w:rsid w:val="00485BA8"/>
    <w:rsid w:val="00487A46"/>
    <w:rsid w:val="00490EE8"/>
    <w:rsid w:val="00493504"/>
    <w:rsid w:val="00494579"/>
    <w:rsid w:val="00497334"/>
    <w:rsid w:val="004A4645"/>
    <w:rsid w:val="004A6F3A"/>
    <w:rsid w:val="004B408D"/>
    <w:rsid w:val="004B6F68"/>
    <w:rsid w:val="004B73F7"/>
    <w:rsid w:val="004D4FB3"/>
    <w:rsid w:val="004D75A6"/>
    <w:rsid w:val="004E3456"/>
    <w:rsid w:val="004E3C71"/>
    <w:rsid w:val="004F3DF0"/>
    <w:rsid w:val="005074E1"/>
    <w:rsid w:val="005126F1"/>
    <w:rsid w:val="00513F2F"/>
    <w:rsid w:val="0051445A"/>
    <w:rsid w:val="0051612A"/>
    <w:rsid w:val="00517176"/>
    <w:rsid w:val="0052192E"/>
    <w:rsid w:val="00524300"/>
    <w:rsid w:val="00541F72"/>
    <w:rsid w:val="00542388"/>
    <w:rsid w:val="00544523"/>
    <w:rsid w:val="005446A0"/>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74E5"/>
    <w:rsid w:val="005B1150"/>
    <w:rsid w:val="005B1FFC"/>
    <w:rsid w:val="005B2B6D"/>
    <w:rsid w:val="005B4B4E"/>
    <w:rsid w:val="005C3A76"/>
    <w:rsid w:val="005D5B6F"/>
    <w:rsid w:val="005E38A5"/>
    <w:rsid w:val="005F5185"/>
    <w:rsid w:val="0062115C"/>
    <w:rsid w:val="0062265B"/>
    <w:rsid w:val="00624B5C"/>
    <w:rsid w:val="00624FE1"/>
    <w:rsid w:val="0062577D"/>
    <w:rsid w:val="0063239D"/>
    <w:rsid w:val="0063249D"/>
    <w:rsid w:val="006331EE"/>
    <w:rsid w:val="006355E6"/>
    <w:rsid w:val="00637E00"/>
    <w:rsid w:val="0064038A"/>
    <w:rsid w:val="0065167D"/>
    <w:rsid w:val="00652D13"/>
    <w:rsid w:val="0066595A"/>
    <w:rsid w:val="00666206"/>
    <w:rsid w:val="00672788"/>
    <w:rsid w:val="00676183"/>
    <w:rsid w:val="00680DA3"/>
    <w:rsid w:val="0068377F"/>
    <w:rsid w:val="00684C62"/>
    <w:rsid w:val="00691B24"/>
    <w:rsid w:val="00695B93"/>
    <w:rsid w:val="00697C16"/>
    <w:rsid w:val="006A5A89"/>
    <w:rsid w:val="006B3BB9"/>
    <w:rsid w:val="006B48AC"/>
    <w:rsid w:val="006B5977"/>
    <w:rsid w:val="006C1CB5"/>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4B4B"/>
    <w:rsid w:val="00764FD9"/>
    <w:rsid w:val="00773E3F"/>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5EAF"/>
    <w:rsid w:val="00816D99"/>
    <w:rsid w:val="0082324C"/>
    <w:rsid w:val="00823D71"/>
    <w:rsid w:val="008245AF"/>
    <w:rsid w:val="008256B9"/>
    <w:rsid w:val="0083705D"/>
    <w:rsid w:val="0084242F"/>
    <w:rsid w:val="00845795"/>
    <w:rsid w:val="00847437"/>
    <w:rsid w:val="00882E15"/>
    <w:rsid w:val="00883C73"/>
    <w:rsid w:val="008901A2"/>
    <w:rsid w:val="00893759"/>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5BEF"/>
    <w:rsid w:val="008F7F31"/>
    <w:rsid w:val="00900019"/>
    <w:rsid w:val="009023B1"/>
    <w:rsid w:val="009147D6"/>
    <w:rsid w:val="00914D98"/>
    <w:rsid w:val="00925F8C"/>
    <w:rsid w:val="00927324"/>
    <w:rsid w:val="00932ED7"/>
    <w:rsid w:val="00933990"/>
    <w:rsid w:val="00941B89"/>
    <w:rsid w:val="00941DEA"/>
    <w:rsid w:val="00945168"/>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1F73"/>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412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6C59"/>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1035"/>
    <w:rsid w:val="00B71F97"/>
    <w:rsid w:val="00B72538"/>
    <w:rsid w:val="00B736A7"/>
    <w:rsid w:val="00B74D56"/>
    <w:rsid w:val="00B7651F"/>
    <w:rsid w:val="00B919FA"/>
    <w:rsid w:val="00B94A16"/>
    <w:rsid w:val="00BA6044"/>
    <w:rsid w:val="00BB1A93"/>
    <w:rsid w:val="00BC14BF"/>
    <w:rsid w:val="00BC2625"/>
    <w:rsid w:val="00BC3200"/>
    <w:rsid w:val="00BC338A"/>
    <w:rsid w:val="00BD7AB0"/>
    <w:rsid w:val="00BF3C20"/>
    <w:rsid w:val="00BF6B57"/>
    <w:rsid w:val="00C011BC"/>
    <w:rsid w:val="00C03DBA"/>
    <w:rsid w:val="00C052A2"/>
    <w:rsid w:val="00C112E7"/>
    <w:rsid w:val="00C11C78"/>
    <w:rsid w:val="00C11CD4"/>
    <w:rsid w:val="00C15061"/>
    <w:rsid w:val="00C1713D"/>
    <w:rsid w:val="00C20D9D"/>
    <w:rsid w:val="00C2134F"/>
    <w:rsid w:val="00C24718"/>
    <w:rsid w:val="00C2675D"/>
    <w:rsid w:val="00C30AEE"/>
    <w:rsid w:val="00C31FD5"/>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2BAB"/>
    <w:rsid w:val="00CF096B"/>
    <w:rsid w:val="00CF10F7"/>
    <w:rsid w:val="00CF5EE3"/>
    <w:rsid w:val="00CF691F"/>
    <w:rsid w:val="00D00D99"/>
    <w:rsid w:val="00D013A4"/>
    <w:rsid w:val="00D026DC"/>
    <w:rsid w:val="00D13EE1"/>
    <w:rsid w:val="00D15595"/>
    <w:rsid w:val="00D300B0"/>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B7E38"/>
    <w:rsid w:val="00DD1052"/>
    <w:rsid w:val="00DD3C7B"/>
    <w:rsid w:val="00DE2B21"/>
    <w:rsid w:val="00DE48DE"/>
    <w:rsid w:val="00DF25F2"/>
    <w:rsid w:val="00DF4166"/>
    <w:rsid w:val="00E000F4"/>
    <w:rsid w:val="00E01231"/>
    <w:rsid w:val="00E04279"/>
    <w:rsid w:val="00E11393"/>
    <w:rsid w:val="00E125D9"/>
    <w:rsid w:val="00E16D30"/>
    <w:rsid w:val="00E16F78"/>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A00C3"/>
    <w:rsid w:val="00EA0A00"/>
    <w:rsid w:val="00EB00E4"/>
    <w:rsid w:val="00EB28DA"/>
    <w:rsid w:val="00EB3812"/>
    <w:rsid w:val="00EB44EB"/>
    <w:rsid w:val="00EB66B8"/>
    <w:rsid w:val="00EB791E"/>
    <w:rsid w:val="00EC70A9"/>
    <w:rsid w:val="00ED175A"/>
    <w:rsid w:val="00ED4AB1"/>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7D5C"/>
    <w:rsid w:val="00F3438A"/>
    <w:rsid w:val="00F35AA0"/>
    <w:rsid w:val="00F43C49"/>
    <w:rsid w:val="00F45C12"/>
    <w:rsid w:val="00F50E42"/>
    <w:rsid w:val="00F544A2"/>
    <w:rsid w:val="00F57333"/>
    <w:rsid w:val="00F66D8B"/>
    <w:rsid w:val="00F73D03"/>
    <w:rsid w:val="00F76CB9"/>
    <w:rsid w:val="00F77A73"/>
    <w:rsid w:val="00F80E46"/>
    <w:rsid w:val="00F831BF"/>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AF7102C"/>
    <w:rsid w:val="32316565"/>
    <w:rsid w:val="39A66CD4"/>
    <w:rsid w:val="3CD52CE1"/>
    <w:rsid w:val="3D870277"/>
    <w:rsid w:val="410F2E6A"/>
    <w:rsid w:val="4430136C"/>
    <w:rsid w:val="4AB0382B"/>
    <w:rsid w:val="569868B5"/>
    <w:rsid w:val="611F6817"/>
    <w:rsid w:val="66CA1754"/>
    <w:rsid w:val="677551D7"/>
    <w:rsid w:val="6AA7118D"/>
    <w:rsid w:val="6EA90699"/>
    <w:rsid w:val="6F1E65D4"/>
    <w:rsid w:val="6F266C86"/>
    <w:rsid w:val="6F5042C2"/>
    <w:rsid w:val="70E8387B"/>
    <w:rsid w:val="74316312"/>
    <w:rsid w:val="762878B8"/>
    <w:rsid w:val="780F13C8"/>
    <w:rsid w:val="7C385448"/>
    <w:rsid w:val="7CB3663D"/>
    <w:rsid w:val="7FAA3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59800EC"/>
  <w15:docId w15:val="{38390DD5-F047-3F4C-8864-2132F35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835F05D-96E9-4AD0-9A4E-2A983CA4A0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41</cp:revision>
  <cp:lastPrinted>2023-11-21T00:52:00Z</cp:lastPrinted>
  <dcterms:created xsi:type="dcterms:W3CDTF">2023-11-21T02:39:00Z</dcterms:created>
  <dcterms:modified xsi:type="dcterms:W3CDTF">2026-03-13T10:36:00Z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D0CD0270EA2E4DD0BEC8FEE91847267B_13</vt:lpwstr>
  </property>
  <property fmtid="{D5CDD505-2E9C-101B-9397-08002B2CF9AE}" pid="4" name="KSOTemplateDocerSaveRecord">
    <vt:lpwstr>eyJoZGlkIjoiZjBmZGRmYTNiYTc2ZDExMGMwNjEyMmM5NTQ5MDhiZmIiLCJ1c2VySWQiOiIyNzA4NTg3ODAifQ==</vt:lpwstr>
  </property>
</Properties>
</file>