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B4E756A">
      <w:pPr>
        <w:snapToGrid w:val="0"/>
        <w:jc w:val="center"/>
        <w:rPr>
          <w:sz w:val="6"/>
          <w:szCs w:val="6"/>
        </w:rPr>
      </w:pPr>
    </w:p>
    <w:p w14:paraId="6110845D">
      <w:pPr>
        <w:snapToGrid w:val="0"/>
        <w:jc w:val="center"/>
        <w:rPr>
          <w:sz w:val="6"/>
          <w:szCs w:val="6"/>
        </w:rPr>
      </w:pPr>
    </w:p>
    <w:p w14:paraId="1534A570">
      <w:pPr>
        <w:snapToGrid w:val="0"/>
        <w:jc w:val="center"/>
        <w:rPr>
          <w:rFonts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课程教学进度计划表</w:t>
      </w:r>
    </w:p>
    <w:p w14:paraId="71D52434">
      <w:pPr>
        <w:snapToGrid w:val="0"/>
        <w:spacing w:before="360" w:beforeLines="100" w:after="180" w:afterLines="50"/>
        <w:jc w:val="both"/>
        <w:rPr>
          <w:rFonts w:ascii="黑体" w:hAnsi="黑体" w:eastAsia="黑体"/>
          <w:bCs/>
          <w:color w:val="000000"/>
          <w:lang w:eastAsia="zh-CN"/>
        </w:rPr>
      </w:pPr>
      <w:r>
        <w:rPr>
          <w:rFonts w:ascii="黑体" w:hAnsi="黑体" w:eastAsia="黑体"/>
          <w:bCs/>
          <w:color w:val="000000"/>
          <w:lang w:eastAsia="zh-CN"/>
        </w:rPr>
        <w:t>一</w:t>
      </w:r>
      <w:r>
        <w:rPr>
          <w:rFonts w:hint="eastAsia" w:ascii="黑体" w:hAnsi="黑体" w:eastAsia="黑体"/>
          <w:bCs/>
          <w:color w:val="000000"/>
          <w:lang w:eastAsia="zh-CN"/>
        </w:rPr>
        <w:t>、</w:t>
      </w:r>
      <w:r>
        <w:rPr>
          <w:rFonts w:ascii="黑体" w:hAnsi="黑体" w:eastAsia="黑体"/>
          <w:bCs/>
          <w:color w:val="000000"/>
          <w:lang w:eastAsia="zh-CN"/>
        </w:rPr>
        <w:t>基本信息</w:t>
      </w:r>
    </w:p>
    <w:tbl>
      <w:tblPr>
        <w:tblStyle w:val="4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1951"/>
        <w:gridCol w:w="1411"/>
        <w:gridCol w:w="1314"/>
        <w:gridCol w:w="1169"/>
        <w:gridCol w:w="1753"/>
        <w:gridCol w:w="1462"/>
      </w:tblGrid>
      <w:tr w14:paraId="0BFFD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 w14:paraId="292E443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sz w:val="21"/>
                <w:szCs w:val="21"/>
                <w:lang w:eastAsia="zh-CN"/>
              </w:rPr>
            </w:pPr>
            <w:r>
              <w:rPr>
                <w:rFonts w:ascii="黑体" w:hAnsi="黑体" w:eastAsia="黑体"/>
                <w:bCs/>
                <w:color w:val="000000"/>
                <w:sz w:val="21"/>
                <w:szCs w:val="21"/>
              </w:rPr>
              <w:t>课程</w:t>
            </w:r>
            <w:r>
              <w:rPr>
                <w:rFonts w:ascii="黑体" w:hAnsi="黑体" w:eastAsia="黑体"/>
                <w:kern w:val="0"/>
                <w:sz w:val="21"/>
                <w:szCs w:val="21"/>
              </w:rPr>
              <w:t>名称</w:t>
            </w:r>
          </w:p>
        </w:tc>
        <w:tc>
          <w:tcPr>
            <w:tcW w:w="7109" w:type="dxa"/>
            <w:gridSpan w:val="5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 w14:paraId="1F2F43F4">
            <w:pPr>
              <w:tabs>
                <w:tab w:val="left" w:pos="532"/>
              </w:tabs>
              <w:jc w:val="center"/>
              <w:rPr>
                <w:rFonts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t>儿童哲学</w:t>
            </w:r>
          </w:p>
        </w:tc>
      </w:tr>
      <w:tr w14:paraId="275DF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3895FBCF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bCs/>
                <w:color w:val="000000"/>
                <w:sz w:val="21"/>
                <w:szCs w:val="21"/>
              </w:rPr>
            </w:pPr>
            <w:r>
              <w:rPr>
                <w:rFonts w:ascii="黑体" w:hAnsi="黑体" w:eastAsia="黑体"/>
                <w:bCs/>
                <w:color w:val="000000"/>
                <w:sz w:val="21"/>
                <w:szCs w:val="21"/>
              </w:rPr>
              <w:t>课程代码</w:t>
            </w:r>
          </w:p>
        </w:tc>
        <w:tc>
          <w:tcPr>
            <w:tcW w:w="1411" w:type="dxa"/>
            <w:vAlign w:val="center"/>
          </w:tcPr>
          <w:p w14:paraId="1457B98D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222222"/>
                <w:spacing w:val="0"/>
                <w:sz w:val="20"/>
                <w:szCs w:val="20"/>
                <w:shd w:val="clear" w:fill="FFFFFF"/>
              </w:rPr>
              <w:t>1130018</w:t>
            </w:r>
          </w:p>
        </w:tc>
        <w:tc>
          <w:tcPr>
            <w:tcW w:w="1314" w:type="dxa"/>
            <w:vAlign w:val="center"/>
          </w:tcPr>
          <w:p w14:paraId="3727D138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黑体"/>
                <w:bCs/>
                <w:color w:val="000000"/>
                <w:sz w:val="21"/>
                <w:szCs w:val="21"/>
              </w:rPr>
              <w:t>课程</w:t>
            </w:r>
            <w:r>
              <w:rPr>
                <w:rFonts w:eastAsia="黑体"/>
                <w:bCs/>
                <w:color w:val="000000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1169" w:type="dxa"/>
            <w:vAlign w:val="center"/>
          </w:tcPr>
          <w:p w14:paraId="4FA0D2D5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0767</w:t>
            </w:r>
          </w:p>
        </w:tc>
        <w:tc>
          <w:tcPr>
            <w:tcW w:w="1753" w:type="dxa"/>
            <w:vAlign w:val="center"/>
          </w:tcPr>
          <w:p w14:paraId="74248ED4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sz w:val="21"/>
                <w:szCs w:val="21"/>
                <w:lang w:eastAsia="zh-CN"/>
              </w:rPr>
            </w:pP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课程学分</w:t>
            </w:r>
            <w:r>
              <w:rPr>
                <w:rFonts w:ascii="Arial" w:hAnsi="Arial" w:eastAsia="黑体" w:cs="Arial"/>
                <w:kern w:val="0"/>
                <w:sz w:val="21"/>
                <w:szCs w:val="21"/>
                <w:lang w:eastAsia="zh-CN"/>
              </w:rPr>
              <w:t>/</w:t>
            </w: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学时</w:t>
            </w:r>
          </w:p>
        </w:tc>
        <w:tc>
          <w:tcPr>
            <w:tcW w:w="1462" w:type="dxa"/>
            <w:tcBorders>
              <w:right w:val="single" w:color="auto" w:sz="12" w:space="0"/>
            </w:tcBorders>
            <w:vAlign w:val="center"/>
          </w:tcPr>
          <w:p w14:paraId="36CF6DC7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32</w:t>
            </w:r>
          </w:p>
        </w:tc>
      </w:tr>
      <w:tr w14:paraId="4EB80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7E1D6316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hAnsi="黑体" w:eastAsia="黑体"/>
                <w:kern w:val="0"/>
                <w:sz w:val="21"/>
                <w:szCs w:val="21"/>
              </w:rPr>
              <w:t>授课教</w:t>
            </w: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师</w:t>
            </w:r>
          </w:p>
        </w:tc>
        <w:tc>
          <w:tcPr>
            <w:tcW w:w="1411" w:type="dxa"/>
            <w:vAlign w:val="center"/>
          </w:tcPr>
          <w:p w14:paraId="07787019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2"/>
                <w:szCs w:val="22"/>
                <w:lang w:val="en-US" w:eastAsia="zh-CN"/>
              </w:rPr>
              <w:t>张锐、房媛</w:t>
            </w:r>
          </w:p>
        </w:tc>
        <w:tc>
          <w:tcPr>
            <w:tcW w:w="1314" w:type="dxa"/>
            <w:vAlign w:val="center"/>
          </w:tcPr>
          <w:p w14:paraId="32407DE2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教</w:t>
            </w:r>
            <w:r>
              <w:rPr>
                <w:rFonts w:eastAsia="黑体"/>
                <w:kern w:val="0"/>
                <w:sz w:val="21"/>
                <w:szCs w:val="21"/>
                <w:lang w:eastAsia="zh-CN"/>
              </w:rPr>
              <w:t>师工号</w:t>
            </w:r>
          </w:p>
        </w:tc>
        <w:tc>
          <w:tcPr>
            <w:tcW w:w="1169" w:type="dxa"/>
            <w:vAlign w:val="center"/>
          </w:tcPr>
          <w:p w14:paraId="2831D087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21652、23254</w:t>
            </w:r>
          </w:p>
        </w:tc>
        <w:tc>
          <w:tcPr>
            <w:tcW w:w="1753" w:type="dxa"/>
            <w:vAlign w:val="center"/>
          </w:tcPr>
          <w:p w14:paraId="65932CC4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/>
                <w:kern w:val="0"/>
                <w:sz w:val="21"/>
                <w:szCs w:val="21"/>
              </w:rPr>
              <w:t>专</w:t>
            </w:r>
            <w:r>
              <w:rPr>
                <w:rFonts w:hint="eastAsia" w:eastAsia="黑体"/>
                <w:kern w:val="0"/>
                <w:sz w:val="21"/>
                <w:szCs w:val="21"/>
                <w:lang w:eastAsia="zh-CN"/>
              </w:rPr>
              <w:t>/</w:t>
            </w:r>
            <w:r>
              <w:rPr>
                <w:rFonts w:eastAsia="黑体"/>
                <w:kern w:val="0"/>
                <w:sz w:val="21"/>
                <w:szCs w:val="21"/>
              </w:rPr>
              <w:t>兼职</w:t>
            </w:r>
          </w:p>
        </w:tc>
        <w:tc>
          <w:tcPr>
            <w:tcW w:w="1462" w:type="dxa"/>
            <w:tcBorders>
              <w:right w:val="single" w:color="auto" w:sz="12" w:space="0"/>
            </w:tcBorders>
            <w:vAlign w:val="center"/>
          </w:tcPr>
          <w:p w14:paraId="29929218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专职</w:t>
            </w:r>
          </w:p>
        </w:tc>
      </w:tr>
      <w:tr w14:paraId="63BF1B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5B444BF2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  <w:lang w:eastAsia="zh-CN"/>
              </w:rPr>
              <w:t>上课</w:t>
            </w: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班级</w:t>
            </w:r>
          </w:p>
        </w:tc>
        <w:tc>
          <w:tcPr>
            <w:tcW w:w="1411" w:type="dxa"/>
            <w:vAlign w:val="center"/>
          </w:tcPr>
          <w:p w14:paraId="5CAB8E3D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  <w:t>学前教育</w:t>
            </w:r>
            <w:r>
              <w:rPr>
                <w:rFonts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  <w:t>B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21-4</w:t>
            </w:r>
          </w:p>
        </w:tc>
        <w:tc>
          <w:tcPr>
            <w:tcW w:w="1314" w:type="dxa"/>
            <w:vAlign w:val="center"/>
          </w:tcPr>
          <w:p w14:paraId="69D3D79C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eastAsia="zh-CN"/>
              </w:rPr>
              <w:t>班级人数</w:t>
            </w:r>
          </w:p>
        </w:tc>
        <w:tc>
          <w:tcPr>
            <w:tcW w:w="1169" w:type="dxa"/>
            <w:vAlign w:val="center"/>
          </w:tcPr>
          <w:p w14:paraId="274A04DB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1753" w:type="dxa"/>
            <w:vAlign w:val="center"/>
          </w:tcPr>
          <w:p w14:paraId="3561DD90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上课教室</w:t>
            </w:r>
          </w:p>
        </w:tc>
        <w:tc>
          <w:tcPr>
            <w:tcW w:w="1462" w:type="dxa"/>
            <w:tcBorders>
              <w:right w:val="single" w:color="auto" w:sz="12" w:space="0"/>
            </w:tcBorders>
            <w:vAlign w:val="center"/>
          </w:tcPr>
          <w:p w14:paraId="65410862">
            <w:pPr>
              <w:tabs>
                <w:tab w:val="left" w:pos="532"/>
              </w:tabs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一</w:t>
            </w: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教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205</w:t>
            </w:r>
          </w:p>
        </w:tc>
      </w:tr>
      <w:tr w14:paraId="2BCFD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412EEC23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答疑</w:t>
            </w: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安排</w:t>
            </w:r>
          </w:p>
        </w:tc>
        <w:tc>
          <w:tcPr>
            <w:tcW w:w="7109" w:type="dxa"/>
            <w:gridSpan w:val="5"/>
            <w:tcBorders>
              <w:right w:val="single" w:color="auto" w:sz="12" w:space="0"/>
            </w:tcBorders>
            <w:vAlign w:val="center"/>
          </w:tcPr>
          <w:p w14:paraId="5F626C1C">
            <w:pPr>
              <w:ind w:firstLine="1050" w:firstLineChars="500"/>
              <w:rPr>
                <w:rFonts w:hint="default" w:ascii="宋体" w:hAnsi="宋体" w:eastAsia="宋体" w:cs="宋体"/>
                <w:color w:val="000000" w:themeColor="text1"/>
                <w:kern w:val="0"/>
                <w:sz w:val="21"/>
                <w:szCs w:val="21"/>
                <w:highlight w:val="cyan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周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二上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午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-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节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-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/>
                <w:kern w:val="0"/>
                <w:sz w:val="21"/>
                <w:szCs w:val="21"/>
                <w:lang w:val="en-US" w:eastAsia="zh-CN"/>
              </w:rPr>
              <w:t>05</w:t>
            </w:r>
          </w:p>
        </w:tc>
      </w:tr>
      <w:tr w14:paraId="756D5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2C7D551D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课程号/课程网站</w:t>
            </w:r>
          </w:p>
        </w:tc>
        <w:tc>
          <w:tcPr>
            <w:tcW w:w="7109" w:type="dxa"/>
            <w:gridSpan w:val="5"/>
            <w:tcBorders>
              <w:right w:val="single" w:color="auto" w:sz="12" w:space="0"/>
            </w:tcBorders>
            <w:vAlign w:val="center"/>
          </w:tcPr>
          <w:p w14:paraId="0D8C9DE6">
            <w:pPr>
              <w:rPr>
                <w:rFonts w:ascii="宋体" w:hAnsi="宋体" w:eastAsia="宋体" w:cs="宋体"/>
                <w:color w:val="000000" w:themeColor="text1"/>
                <w:kern w:val="0"/>
                <w:sz w:val="21"/>
                <w:szCs w:val="21"/>
                <w:highlight w:val="cyan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fldChar w:fldCharType="begin"/>
            </w:r>
            <w:r>
              <w:rPr>
                <w:rFonts w:ascii="宋体" w:hAnsi="宋体" w:eastAsia="宋体" w:cs="宋体"/>
                <w:sz w:val="24"/>
                <w:szCs w:val="24"/>
              </w:rPr>
              <w:instrText xml:space="preserve"> HYPERLINK "https://mooc2-ans.chaoxing.com/mooc2-ans/mycourse/tch?courseid=238639644&amp;clazzid=86560503&amp;cpi=316833507&amp;enc=9e9addb265d1d6e4acc1c3658b490895&amp;t=1710500259961" </w:instrText>
            </w:r>
            <w:r>
              <w:rPr>
                <w:rFonts w:ascii="宋体" w:hAnsi="宋体" w:eastAsia="宋体" w:cs="宋体"/>
                <w:sz w:val="24"/>
                <w:szCs w:val="24"/>
              </w:rPr>
              <w:fldChar w:fldCharType="separate"/>
            </w:r>
            <w:r>
              <w:rPr>
                <w:rStyle w:val="8"/>
                <w:rFonts w:ascii="宋体" w:hAnsi="宋体" w:eastAsia="宋体" w:cs="宋体"/>
                <w:sz w:val="24"/>
                <w:szCs w:val="24"/>
              </w:rPr>
              <w:t>儿童哲学 (chaoxing.com)</w:t>
            </w:r>
            <w:r>
              <w:rPr>
                <w:rFonts w:ascii="宋体" w:hAnsi="宋体" w:eastAsia="宋体" w:cs="宋体"/>
                <w:sz w:val="24"/>
                <w:szCs w:val="24"/>
              </w:rPr>
              <w:fldChar w:fldCharType="end"/>
            </w:r>
          </w:p>
        </w:tc>
      </w:tr>
      <w:tr w14:paraId="48025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</w:tcBorders>
            <w:vAlign w:val="center"/>
          </w:tcPr>
          <w:p w14:paraId="26B5948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000000" w:themeColor="text1"/>
                <w:sz w:val="21"/>
                <w:szCs w:val="18"/>
                <w14:textFill>
                  <w14:solidFill>
                    <w14:schemeClr w14:val="tx1"/>
                  </w14:solidFill>
                </w14:textFill>
              </w:rPr>
              <w:t>选</w:t>
            </w:r>
            <w:r>
              <w:rPr>
                <w:rFonts w:ascii="黑体" w:hAnsi="黑体" w:eastAsia="黑体"/>
                <w:color w:val="000000" w:themeColor="text1"/>
                <w:sz w:val="21"/>
                <w:szCs w:val="18"/>
                <w14:textFill>
                  <w14:solidFill>
                    <w14:schemeClr w14:val="tx1"/>
                  </w14:solidFill>
                </w14:textFill>
              </w:rPr>
              <w:t>用</w:t>
            </w: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教材</w:t>
            </w:r>
          </w:p>
        </w:tc>
        <w:tc>
          <w:tcPr>
            <w:tcW w:w="7109" w:type="dxa"/>
            <w:gridSpan w:val="5"/>
            <w:tcBorders>
              <w:right w:val="single" w:color="auto" w:sz="12" w:space="0"/>
            </w:tcBorders>
            <w:vAlign w:val="center"/>
          </w:tcPr>
          <w:p w14:paraId="28DD9593">
            <w:pPr>
              <w:rPr>
                <w:rFonts w:ascii="宋体" w:hAnsi="宋体" w:eastAsia="宋体" w:cs="宋体"/>
                <w:color w:val="000000" w:themeColor="text1"/>
                <w:kern w:val="0"/>
                <w:sz w:val="21"/>
                <w:szCs w:val="21"/>
                <w:highlight w:val="cyan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/>
              </w:rPr>
              <w:t>《儿童哲学导论》 高振宇 广西师范大学出版社</w:t>
            </w:r>
          </w:p>
        </w:tc>
      </w:tr>
      <w:tr w14:paraId="61C37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51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 w14:paraId="2C6150F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参考</w:t>
            </w: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教材与资料</w:t>
            </w:r>
          </w:p>
        </w:tc>
        <w:tc>
          <w:tcPr>
            <w:tcW w:w="7109" w:type="dxa"/>
            <w:gridSpan w:val="5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 w14:paraId="4E30FC4C">
            <w:pPr>
              <w:snapToGrid w:val="0"/>
              <w:spacing w:line="288" w:lineRule="auto"/>
              <w:rPr>
                <w:rFonts w:asciiTheme="minorEastAsia" w:hAnsiTheme="minorEastAsia" w:eastAsiaTheme="minorEastAsia"/>
                <w:color w:val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lang w:eastAsia="zh-CN"/>
              </w:rPr>
              <w:t>1.</w:t>
            </w:r>
            <w:r>
              <w:rPr>
                <w:rFonts w:hint="eastAsia" w:asciiTheme="minorEastAsia" w:hAnsiTheme="minorEastAsia" w:eastAsiaTheme="minorEastAsia"/>
                <w:color w:val="000000"/>
              </w:rPr>
              <w:t>《儿童哲学的理论与实践》  潘小慧 广西师范大学出版社；</w:t>
            </w:r>
          </w:p>
          <w:p w14:paraId="5CF83045">
            <w:pPr>
              <w:snapToGrid w:val="0"/>
              <w:spacing w:line="288" w:lineRule="auto"/>
              <w:rPr>
                <w:rFonts w:asciiTheme="minorEastAsia" w:hAnsiTheme="minorEastAsia" w:eastAsiaTheme="minorEastAsia"/>
                <w:color w:val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lang w:eastAsia="zh-CN"/>
              </w:rPr>
              <w:t>2.</w:t>
            </w:r>
            <w:r>
              <w:rPr>
                <w:rFonts w:hint="eastAsia" w:asciiTheme="minorEastAsia" w:hAnsiTheme="minorEastAsia" w:eastAsiaTheme="minorEastAsia"/>
                <w:color w:val="000000"/>
              </w:rPr>
              <w:t>《哲学与幼童》 马修斯著 陈国容（译） 文化生活从译；</w:t>
            </w:r>
          </w:p>
          <w:p w14:paraId="3096903B">
            <w:pPr>
              <w:snapToGrid w:val="0"/>
              <w:spacing w:line="288" w:lineRule="auto"/>
              <w:rPr>
                <w:rFonts w:cs="Tahoma" w:asciiTheme="minorEastAsia" w:hAnsiTheme="minorEastAsia"/>
              </w:rPr>
            </w:pPr>
            <w:r>
              <w:rPr>
                <w:rFonts w:hint="eastAsia" w:asciiTheme="minorEastAsia" w:hAnsiTheme="minorEastAsia" w:eastAsiaTheme="minorEastAsia"/>
                <w:lang w:eastAsia="zh-CN"/>
              </w:rPr>
              <w:t>3.</w:t>
            </w:r>
            <w:r>
              <w:rPr>
                <w:rFonts w:hint="eastAsia" w:asciiTheme="minorEastAsia" w:hAnsiTheme="minorEastAsia" w:eastAsiaTheme="minorEastAsia"/>
              </w:rPr>
              <w:t>《宝宝也是哲学家》</w:t>
            </w:r>
            <w:r>
              <w:rPr>
                <w:rFonts w:asciiTheme="minorEastAsia" w:hAnsiTheme="minorEastAsia" w:eastAsiaTheme="minorEastAsia"/>
              </w:rPr>
              <w:t>[</w:t>
            </w:r>
            <w:r>
              <w:rPr>
                <w:rFonts w:cs="Tahoma" w:asciiTheme="minorEastAsia" w:hAnsiTheme="minorEastAsia" w:eastAsiaTheme="minorEastAsia"/>
              </w:rPr>
              <w:t>美]</w:t>
            </w:r>
            <w:r>
              <w:fldChar w:fldCharType="begin"/>
            </w:r>
            <w:r>
              <w:instrText xml:space="preserve"> HYPERLINK "https://book.jd.com/writer/%E8%89%BE%E8%8E%89%E6%A3%AE%C2%B7%E9%AB%98%E6%99%AE%E5%B0%BC%E5%85%8B_1.html" \t "_blank" </w:instrText>
            </w:r>
            <w:r>
              <w:fldChar w:fldCharType="separate"/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t>艾莉森·高普尼克</w:t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fldChar w:fldCharType="end"/>
            </w:r>
            <w:r>
              <w:rPr>
                <w:rFonts w:cs="Tahoma" w:asciiTheme="minorEastAsia" w:hAnsiTheme="minorEastAsia" w:eastAsiaTheme="minorEastAsia"/>
              </w:rPr>
              <w:t>（</w:t>
            </w:r>
            <w:r>
              <w:fldChar w:fldCharType="begin"/>
            </w:r>
            <w:r>
              <w:instrText xml:space="preserve"> HYPERLINK "https://book.jd.com/writer/Alison%20Gopnik_1.html" \t "_blank" </w:instrText>
            </w:r>
            <w:r>
              <w:fldChar w:fldCharType="separate"/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t>Alison Gopnik</w:t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fldChar w:fldCharType="end"/>
            </w:r>
            <w:r>
              <w:rPr>
                <w:rFonts w:cs="Tahoma" w:asciiTheme="minorEastAsia" w:hAnsiTheme="minorEastAsia" w:eastAsiaTheme="minorEastAsia"/>
              </w:rPr>
              <w:t>） 著，</w:t>
            </w:r>
            <w:r>
              <w:fldChar w:fldCharType="begin"/>
            </w:r>
            <w:r>
              <w:instrText xml:space="preserve"> HYPERLINK "https://book.jd.com/writer/%E7%94%B3%E5%A9%B5_1.html" \t "_blank" </w:instrText>
            </w:r>
            <w:r>
              <w:fldChar w:fldCharType="separate"/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t>申婵</w:t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fldChar w:fldCharType="end"/>
            </w:r>
            <w:r>
              <w:rPr>
                <w:rFonts w:hint="eastAsia" w:cs="Tahoma" w:asciiTheme="minorEastAsia" w:hAnsiTheme="minorEastAsia" w:eastAsiaTheme="minorEastAsia"/>
              </w:rPr>
              <w:t>（</w:t>
            </w:r>
            <w:r>
              <w:rPr>
                <w:rFonts w:cs="Tahoma" w:asciiTheme="minorEastAsia" w:hAnsiTheme="minorEastAsia" w:eastAsiaTheme="minorEastAsia"/>
              </w:rPr>
              <w:t>编</w:t>
            </w:r>
            <w:r>
              <w:rPr>
                <w:rFonts w:hint="eastAsia" w:cs="Tahoma" w:asciiTheme="minorEastAsia" w:hAnsiTheme="minorEastAsia" w:eastAsiaTheme="minorEastAsia"/>
              </w:rPr>
              <w:t>）</w:t>
            </w:r>
            <w:r>
              <w:rPr>
                <w:rFonts w:cs="Tahoma" w:asciiTheme="minorEastAsia" w:hAnsiTheme="minorEastAsia" w:eastAsiaTheme="minorEastAsia"/>
              </w:rPr>
              <w:t>，</w:t>
            </w:r>
            <w:r>
              <w:fldChar w:fldCharType="begin"/>
            </w:r>
            <w:r>
              <w:instrText xml:space="preserve"> HYPERLINK "https://book.jd.com/writer/%E6%9D%A8%E5%BD%A6%E6%8D%B7_1.html" \t "_blank" </w:instrText>
            </w:r>
            <w:r>
              <w:fldChar w:fldCharType="separate"/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t>杨彦捷</w:t>
            </w:r>
            <w:r>
              <w:rPr>
                <w:rStyle w:val="8"/>
                <w:rFonts w:cs="Tahoma" w:asciiTheme="minorEastAsia" w:hAnsiTheme="minorEastAsia" w:eastAsiaTheme="minorEastAsia"/>
                <w:color w:val="auto"/>
                <w:u w:val="none"/>
              </w:rPr>
              <w:fldChar w:fldCharType="end"/>
            </w:r>
            <w:r>
              <w:rPr>
                <w:rFonts w:cs="Tahoma" w:asciiTheme="minorEastAsia" w:hAnsiTheme="minorEastAsia" w:eastAsiaTheme="minorEastAsia"/>
              </w:rPr>
              <w:t xml:space="preserve"> </w:t>
            </w:r>
            <w:r>
              <w:rPr>
                <w:rFonts w:hint="eastAsia" w:cs="Tahoma" w:asciiTheme="minorEastAsia" w:hAnsiTheme="minorEastAsia" w:eastAsiaTheme="minorEastAsia"/>
              </w:rPr>
              <w:t>（</w:t>
            </w:r>
            <w:r>
              <w:rPr>
                <w:rFonts w:cs="Tahoma" w:asciiTheme="minorEastAsia" w:hAnsiTheme="minorEastAsia" w:eastAsiaTheme="minorEastAsia"/>
              </w:rPr>
              <w:t>译</w:t>
            </w:r>
            <w:r>
              <w:rPr>
                <w:rFonts w:hint="eastAsia" w:cs="Tahoma" w:asciiTheme="minorEastAsia" w:hAnsiTheme="minorEastAsia" w:eastAsiaTheme="minorEastAsia"/>
              </w:rPr>
              <w:t>） 浙江人民出版社；</w:t>
            </w:r>
          </w:p>
          <w:p w14:paraId="38E6AAF0">
            <w:pPr>
              <w:tabs>
                <w:tab w:val="left" w:pos="532"/>
              </w:tabs>
              <w:rPr>
                <w:rFonts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cs="Tahoma" w:asciiTheme="minorEastAsia" w:hAnsiTheme="minorEastAsia" w:eastAsiaTheme="minorEastAsia"/>
                <w:shd w:val="clear" w:color="auto" w:fill="FFFFFF"/>
                <w:lang w:eastAsia="zh-CN"/>
              </w:rPr>
              <w:t>4.</w:t>
            </w:r>
            <w:r>
              <w:rPr>
                <w:rFonts w:hint="eastAsia" w:cs="Tahoma" w:asciiTheme="minorEastAsia" w:hAnsiTheme="minorEastAsia" w:eastAsiaTheme="minorEastAsia"/>
                <w:shd w:val="clear" w:color="auto" w:fill="FFFFFF"/>
              </w:rPr>
              <w:t>《孩子是个哲学家》</w:t>
            </w:r>
            <w:r>
              <w:fldChar w:fldCharType="begin"/>
            </w:r>
            <w:r>
              <w:instrText xml:space="preserve"> HYPERLINK "https://book.douban.com/search/%E7%9A%AE%E8%80%B6%E7%BD%97%E2%80%A2%E8%B4%B9%E9%B2%81%E5%A5%87" </w:instrText>
            </w:r>
            <w:r>
              <w:fldChar w:fldCharType="separate"/>
            </w:r>
            <w:r>
              <w:rPr>
                <w:rStyle w:val="8"/>
                <w:rFonts w:asciiTheme="minorEastAsia" w:hAnsiTheme="minorEastAsia" w:eastAsiaTheme="minorEastAsia"/>
                <w:color w:val="auto"/>
                <w:u w:val="none"/>
                <w:shd w:val="clear" w:color="auto" w:fill="FFFFFF"/>
              </w:rPr>
              <w:t>[意]皮耶罗•费鲁奇</w:t>
            </w:r>
            <w:r>
              <w:rPr>
                <w:rStyle w:val="8"/>
                <w:rFonts w:asciiTheme="minorEastAsia" w:hAnsiTheme="minorEastAsia" w:eastAsiaTheme="minorEastAsia"/>
                <w:color w:val="auto"/>
                <w:u w:val="none"/>
                <w:shd w:val="clear" w:color="auto" w:fill="FFFFFF"/>
              </w:rPr>
              <w:fldChar w:fldCharType="end"/>
            </w:r>
            <w:r>
              <w:rPr>
                <w:rFonts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 xml:space="preserve">，张晶（译） </w:t>
            </w:r>
            <w:r>
              <w:rPr>
                <w:rFonts w:asciiTheme="minorEastAsia" w:hAnsiTheme="minorEastAsia" w:eastAsiaTheme="minorEastAsia"/>
                <w:color w:val="111111"/>
                <w:shd w:val="clear" w:color="auto" w:fill="FFFFFF"/>
              </w:rPr>
              <w:t>上海社会科学院出版社</w:t>
            </w:r>
            <w:r>
              <w:rPr>
                <w:rFonts w:hint="eastAsia" w:asciiTheme="minorEastAsia" w:hAnsiTheme="minorEastAsia" w:eastAsiaTheme="minorEastAsia"/>
                <w:color w:val="111111"/>
                <w:shd w:val="clear" w:color="auto" w:fill="FFFFFF"/>
              </w:rPr>
              <w:t>；</w:t>
            </w:r>
          </w:p>
        </w:tc>
      </w:tr>
    </w:tbl>
    <w:p w14:paraId="4AA862F0">
      <w:pPr>
        <w:snapToGrid w:val="0"/>
        <w:spacing w:before="360" w:beforeLines="100" w:after="180" w:afterLines="50"/>
        <w:jc w:val="both"/>
        <w:rPr>
          <w:rFonts w:ascii="黑体" w:hAnsi="黑体" w:eastAsia="黑体"/>
          <w:bCs/>
          <w:color w:val="000000"/>
          <w:lang w:eastAsia="zh-CN"/>
        </w:rPr>
      </w:pPr>
      <w:r>
        <w:rPr>
          <w:rFonts w:hint="eastAsia" w:ascii="黑体" w:hAnsi="黑体" w:eastAsia="黑体"/>
          <w:bCs/>
          <w:color w:val="000000"/>
          <w:lang w:eastAsia="zh-CN"/>
        </w:rPr>
        <w:t>二、课程教学进度安排</w:t>
      </w:r>
    </w:p>
    <w:tbl>
      <w:tblPr>
        <w:tblStyle w:val="4"/>
        <w:tblW w:w="5138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8" w:space="0"/>
          <w:insideV w:val="single" w:color="000000" w:sz="8" w:space="0"/>
        </w:tblBorders>
        <w:tblLayout w:type="fixed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737"/>
        <w:gridCol w:w="737"/>
        <w:gridCol w:w="2752"/>
        <w:gridCol w:w="2025"/>
        <w:gridCol w:w="1305"/>
        <w:gridCol w:w="1755"/>
      </w:tblGrid>
      <w:tr w14:paraId="7D2992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9795123">
            <w:pPr>
              <w:widowControl/>
              <w:spacing w:before="120" w:after="120" w:line="2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课次</w:t>
            </w:r>
          </w:p>
        </w:tc>
        <w:tc>
          <w:tcPr>
            <w:tcW w:w="737" w:type="dxa"/>
            <w:vAlign w:val="center"/>
          </w:tcPr>
          <w:p w14:paraId="7F4B81BA">
            <w:pPr>
              <w:widowControl/>
              <w:spacing w:line="2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课时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CBEAB54">
            <w:pPr>
              <w:widowControl/>
              <w:spacing w:line="240" w:lineRule="exact"/>
              <w:ind w:firstLine="357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教学内容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EEC46DB">
            <w:pPr>
              <w:snapToGrid w:val="0"/>
              <w:spacing w:line="2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教学方式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A9268B5">
            <w:pPr>
              <w:snapToGrid w:val="0"/>
              <w:spacing w:line="240" w:lineRule="exact"/>
              <w:jc w:val="center"/>
              <w:rPr>
                <w:rFonts w:hint="default" w:ascii="黑体" w:hAnsi="黑体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val="en-US" w:eastAsia="zh-CN"/>
              </w:rPr>
              <w:t>任课教师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0536DF3">
            <w:pPr>
              <w:snapToGrid w:val="0"/>
              <w:spacing w:line="240" w:lineRule="exact"/>
              <w:jc w:val="center"/>
              <w:rPr>
                <w:rFonts w:ascii="黑体" w:hAnsi="黑体"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  <w:lang w:eastAsia="zh-CN"/>
              </w:rPr>
              <w:t>作业</w:t>
            </w:r>
          </w:p>
        </w:tc>
      </w:tr>
      <w:tr w14:paraId="7E4A54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24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3BB6763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737" w:type="dxa"/>
          </w:tcPr>
          <w:p w14:paraId="07F97D89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</w:p>
          <w:p w14:paraId="5D169705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80934DC">
            <w:pPr>
              <w:widowControl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介绍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课程内容，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说明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考核方式、成绩组成等</w:t>
            </w:r>
          </w:p>
          <w:p w14:paraId="56A72C48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2.儿童是天生的哲学家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D81610E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36217BF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9C571A6">
            <w:pPr>
              <w:widowControl/>
              <w:jc w:val="center"/>
              <w:rPr>
                <w:rFonts w:eastAsia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  <w:t>复习</w:t>
            </w:r>
            <w:r>
              <w:rPr>
                <w:rFonts w:hint="eastAsia" w:ascii="宋体" w:hAnsi="宋体" w:eastAsia="宋体" w:cs="Arial"/>
                <w:kern w:val="0"/>
                <w:sz w:val="24"/>
                <w:szCs w:val="24"/>
                <w:lang w:val="en-US" w:eastAsia="zh-CN"/>
              </w:rPr>
              <w:t>儿童哲学内涵</w:t>
            </w:r>
            <w:r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  <w:t>，预习</w:t>
            </w:r>
          </w:p>
        </w:tc>
      </w:tr>
      <w:tr w14:paraId="46CAEF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6E5AC5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37" w:type="dxa"/>
          </w:tcPr>
          <w:p w14:paraId="6A29700E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6A7711C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儿童哲学的再概念化</w:t>
            </w:r>
          </w:p>
          <w:p w14:paraId="3E4C9B61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儿童诞生的哲学基础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155A8E5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8C50E11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CB73859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思考儿童哲学与中国传统教育</w:t>
            </w:r>
          </w:p>
        </w:tc>
      </w:tr>
      <w:tr w14:paraId="0D5201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1657F33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37" w:type="dxa"/>
          </w:tcPr>
          <w:p w14:paraId="5C350C45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DFD74B9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我们追寻怎样的儿童哲学之梦</w:t>
            </w:r>
          </w:p>
          <w:p w14:paraId="546E412C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建构童年哲学的必要性和可能性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F434F3D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F0AFE1C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B85B633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思考对幼儿发展的价值</w:t>
            </w:r>
          </w:p>
        </w:tc>
      </w:tr>
      <w:tr w14:paraId="656435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AF2E064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37" w:type="dxa"/>
          </w:tcPr>
          <w:p w14:paraId="147A92CD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A6EDF81">
            <w:pPr>
              <w:widowControl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1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儿童哲学的意义</w:t>
            </w:r>
          </w:p>
          <w:p w14:paraId="752BA9CA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2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儿童哲学在澳大利亚的实践现状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4332A5A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7BB506A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B3B37A9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思考实证研究</w:t>
            </w:r>
          </w:p>
        </w:tc>
      </w:tr>
      <w:tr w14:paraId="1DCBC6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C22CFE3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37" w:type="dxa"/>
          </w:tcPr>
          <w:p w14:paraId="00E4DD81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2660D8B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儿童哲学在英国的实践现状</w:t>
            </w:r>
          </w:p>
          <w:p w14:paraId="4EFE470F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儿童哲学在欧洲大陆的实践历程与现状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EAABDB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D745803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00D3C52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儿童哲学的现状调查</w:t>
            </w:r>
          </w:p>
        </w:tc>
      </w:tr>
      <w:tr w14:paraId="75AA89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3B98495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6</w:t>
            </w:r>
          </w:p>
        </w:tc>
        <w:tc>
          <w:tcPr>
            <w:tcW w:w="737" w:type="dxa"/>
          </w:tcPr>
          <w:p w14:paraId="310DA41D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4E4C516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儿童哲学在拉美地区的实践历程与现状</w:t>
            </w:r>
          </w:p>
          <w:p w14:paraId="177137C5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中国儿童哲学的实践现状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A53FF99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C1581E2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0C76CBB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思考已有的儿童哲学经验</w:t>
            </w:r>
          </w:p>
        </w:tc>
      </w:tr>
      <w:tr w14:paraId="31BDAA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8067D82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7</w:t>
            </w:r>
          </w:p>
        </w:tc>
        <w:tc>
          <w:tcPr>
            <w:tcW w:w="737" w:type="dxa"/>
          </w:tcPr>
          <w:p w14:paraId="1EDAC644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4D23700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儿童哲学的中国化：问题与路径</w:t>
            </w:r>
          </w:p>
          <w:p w14:paraId="3B6FACD3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儿童哲学在中国理论争议与实践困境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35AF5E1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A6B40A9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10EF583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思考幼儿老师对儿童哲学的认知</w:t>
            </w:r>
          </w:p>
        </w:tc>
      </w:tr>
      <w:tr w14:paraId="303D5C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1D26FE5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8</w:t>
            </w:r>
          </w:p>
        </w:tc>
        <w:tc>
          <w:tcPr>
            <w:tcW w:w="737" w:type="dxa"/>
          </w:tcPr>
          <w:p w14:paraId="169EAC37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71270F4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中国儿童哲学研究三十年：回顾与展望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5E6DDF2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EE9FFA0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房媛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43B4B17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讨论儿童哲学的独特性</w:t>
            </w:r>
          </w:p>
        </w:tc>
      </w:tr>
      <w:tr w14:paraId="377B73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B99D25B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9</w:t>
            </w:r>
          </w:p>
        </w:tc>
        <w:tc>
          <w:tcPr>
            <w:tcW w:w="737" w:type="dxa"/>
          </w:tcPr>
          <w:p w14:paraId="09CFECB7">
            <w:pPr>
              <w:widowControl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0258DEB">
            <w:pPr>
              <w:widowControl/>
              <w:jc w:val="both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1.比较各国的儿童哲学研究内容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AF9A1A6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2155ABB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2B5908F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思考通过五大领域实施活动</w:t>
            </w:r>
          </w:p>
        </w:tc>
      </w:tr>
      <w:tr w14:paraId="0CA1F2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3BD6487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0</w:t>
            </w:r>
          </w:p>
        </w:tc>
        <w:tc>
          <w:tcPr>
            <w:tcW w:w="737" w:type="dxa"/>
          </w:tcPr>
          <w:p w14:paraId="0B09A009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D474F2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基于核心素养的儿童哲学课程体系构建</w:t>
            </w:r>
          </w:p>
          <w:p w14:paraId="36C201A9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孔子对话教学视野下儿童哲学探究团体的重构与创新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048FC8E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FEB949B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56311E1">
            <w:pPr>
              <w:widowControl/>
              <w:jc w:val="center"/>
              <w:rPr>
                <w:rFonts w:eastAsia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讨论一日生活中开展活动</w:t>
            </w:r>
          </w:p>
        </w:tc>
      </w:tr>
      <w:tr w14:paraId="3C76D1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6DAA7CB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737" w:type="dxa"/>
          </w:tcPr>
          <w:p w14:paraId="5428180A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1EBE365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</w:t>
            </w:r>
            <w:r>
              <w:rPr>
                <w:rFonts w:ascii="宋体" w:hAnsi="宋体" w:eastAsia="宋体" w:cs="Arial"/>
                <w:kern w:val="0"/>
                <w:lang w:eastAsia="zh-CN"/>
              </w:rPr>
              <w:t>IAPC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版教材及多元化文本的分析</w:t>
            </w:r>
          </w:p>
          <w:p w14:paraId="3D3EEA24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思考故事类绘本的内容分析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28F0EC0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0046C54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0EB2452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思考应用绘本的策略</w:t>
            </w:r>
          </w:p>
        </w:tc>
      </w:tr>
      <w:tr w14:paraId="31E891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2A19B1C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37" w:type="dxa"/>
          </w:tcPr>
          <w:p w14:paraId="7D04A72E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9F065A2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以绘本为载体的儿童哲学探究及策略</w:t>
            </w:r>
          </w:p>
          <w:p w14:paraId="6951E64E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儿童哲学的量化和质性评价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18A1C25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0E595B4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6A2E085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思考绘本在哲学活动中可能出现的问题</w:t>
            </w:r>
          </w:p>
        </w:tc>
      </w:tr>
      <w:tr w14:paraId="43D7B0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E10A333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37" w:type="dxa"/>
          </w:tcPr>
          <w:p w14:paraId="067C0C13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A8FDE75">
            <w:pPr>
              <w:pStyle w:val="10"/>
              <w:widowControl/>
              <w:numPr>
                <w:ilvl w:val="0"/>
                <w:numId w:val="0"/>
              </w:numPr>
              <w:ind w:leftChars="0"/>
              <w:rPr>
                <w:rFonts w:ascii="宋体" w:hAnsi="宋体" w:eastAsia="宋体" w:cs="Arial"/>
                <w:kern w:val="0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1.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儿童哲学教师的知识结构及师资培育的优化策略</w:t>
            </w:r>
          </w:p>
          <w:p w14:paraId="6D8D1F75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2.</w:t>
            </w:r>
            <w:r>
              <w:rPr>
                <w:rFonts w:hint="eastAsia" w:ascii="宋体" w:hAnsi="宋体" w:eastAsia="宋体" w:cs="Arial"/>
                <w:kern w:val="0"/>
                <w:lang w:eastAsia="zh-CN"/>
              </w:rPr>
              <w:t>教师即哲学家：理据、内涵与路径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32E6F80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803CDAE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63B7633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思考儿童哲学教师的知识结构</w:t>
            </w:r>
          </w:p>
        </w:tc>
      </w:tr>
      <w:tr w14:paraId="0D6551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BD21D25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37" w:type="dxa"/>
          </w:tcPr>
          <w:p w14:paraId="5533E6E9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B8E1B45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1.教师教育中的哲学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F4AF63A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518EF62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1B0E456">
            <w:pPr>
              <w:widowControl/>
              <w:tabs>
                <w:tab w:val="left" w:pos="830"/>
                <w:tab w:val="center" w:pos="1440"/>
              </w:tabs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讨论课程活动的主题来源</w:t>
            </w:r>
          </w:p>
        </w:tc>
      </w:tr>
      <w:tr w14:paraId="1D789C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00CD703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37" w:type="dxa"/>
          </w:tcPr>
          <w:p w14:paraId="4DE1AC4D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CBDB3F6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1.幼儿教学实践中如何融入哲学理念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647A541">
            <w:pPr>
              <w:widowControl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80E786A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3F28C88">
            <w:pPr>
              <w:widowControl/>
              <w:jc w:val="center"/>
              <w:rPr>
                <w:rFonts w:hint="default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szCs w:val="24"/>
                <w:lang w:val="en-US" w:eastAsia="zh-CN"/>
              </w:rPr>
              <w:t>积累儿童哲学活动案例</w:t>
            </w:r>
          </w:p>
        </w:tc>
      </w:tr>
      <w:tr w14:paraId="770B55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8" w:space="0"/>
            <w:insideV w:val="single" w:color="000000" w:sz="8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737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F7DF5A8">
            <w:pPr>
              <w:widowControl/>
              <w:jc w:val="center"/>
              <w:rPr>
                <w:rFonts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1</w:t>
            </w:r>
            <w:r>
              <w:rPr>
                <w:rFonts w:eastAsia="宋体"/>
                <w:color w:val="000000"/>
                <w:sz w:val="21"/>
                <w:szCs w:val="21"/>
                <w:lang w:eastAsia="zh-CN"/>
              </w:rPr>
              <w:t>6</w:t>
            </w:r>
          </w:p>
        </w:tc>
        <w:tc>
          <w:tcPr>
            <w:tcW w:w="737" w:type="dxa"/>
          </w:tcPr>
          <w:p w14:paraId="65EFE9C0">
            <w:pPr>
              <w:widowControl/>
              <w:jc w:val="center"/>
              <w:rPr>
                <w:rFonts w:hint="default" w:eastAsia="黑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752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B7B3AF">
            <w:pPr>
              <w:widowControl/>
              <w:jc w:val="both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复习本学期内容/组织考试</w:t>
            </w:r>
          </w:p>
        </w:tc>
        <w:tc>
          <w:tcPr>
            <w:tcW w:w="202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B8E1683">
            <w:pPr>
              <w:widowControl/>
              <w:jc w:val="center"/>
              <w:rPr>
                <w:rFonts w:eastAsia="黑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lang w:eastAsia="zh-CN"/>
              </w:rPr>
              <w:t>讲授、讨论，</w:t>
            </w:r>
            <w:r>
              <w:rPr>
                <w:rFonts w:hint="eastAsia" w:ascii="宋体" w:hAnsi="宋体" w:eastAsia="宋体" w:cs="Arial"/>
                <w:kern w:val="0"/>
                <w:lang w:val="en-US" w:eastAsia="zh-CN"/>
              </w:rPr>
              <w:t>案例法任务驱动</w:t>
            </w:r>
          </w:p>
        </w:tc>
        <w:tc>
          <w:tcPr>
            <w:tcW w:w="130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06FA72C">
            <w:pPr>
              <w:widowControl/>
              <w:jc w:val="center"/>
              <w:rPr>
                <w:rFonts w:hint="eastAsia" w:ascii="宋体" w:hAnsi="宋体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张锐</w:t>
            </w:r>
          </w:p>
        </w:tc>
        <w:tc>
          <w:tcPr>
            <w:tcW w:w="1755" w:type="dxa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D3C2829">
            <w:pPr>
              <w:widowControl/>
              <w:jc w:val="center"/>
              <w:rPr>
                <w:rFonts w:eastAsia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kern w:val="0"/>
                <w:sz w:val="24"/>
                <w:szCs w:val="24"/>
                <w:lang w:val="en-US" w:eastAsia="zh-CN"/>
              </w:rPr>
              <w:t>复习本学期课程教学内容</w:t>
            </w:r>
          </w:p>
        </w:tc>
      </w:tr>
    </w:tbl>
    <w:p w14:paraId="22B20EA5">
      <w:pPr>
        <w:snapToGrid w:val="0"/>
        <w:spacing w:before="360" w:beforeLines="100" w:after="180" w:afterLines="50"/>
        <w:jc w:val="both"/>
        <w:rPr>
          <w:rFonts w:ascii="黑体" w:hAnsi="黑体" w:eastAsia="黑体"/>
          <w:bCs/>
          <w:color w:val="000000"/>
          <w:lang w:eastAsia="zh-CN"/>
        </w:rPr>
      </w:pPr>
      <w:r>
        <w:rPr>
          <w:rFonts w:hint="eastAsia" w:ascii="黑体" w:hAnsi="黑体" w:eastAsia="黑体"/>
          <w:bCs/>
          <w:color w:val="000000"/>
          <w:lang w:eastAsia="zh-CN"/>
        </w:rPr>
        <w:t>三、考核方式</w:t>
      </w:r>
    </w:p>
    <w:tbl>
      <w:tblPr>
        <w:tblStyle w:val="4"/>
        <w:tblpPr w:leftFromText="180" w:rightFromText="180" w:vertAnchor="text" w:horzAnchor="margin" w:tblpY="24"/>
        <w:tblOverlap w:val="never"/>
        <w:tblW w:w="9039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1809"/>
        <w:gridCol w:w="1843"/>
        <w:gridCol w:w="5387"/>
      </w:tblGrid>
      <w:tr w14:paraId="1FEC66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shd w:val="clear" w:color="auto" w:fill="auto"/>
            <w:vAlign w:val="center"/>
          </w:tcPr>
          <w:p w14:paraId="69FE1170">
            <w:pPr>
              <w:snapToGrid w:val="0"/>
              <w:jc w:val="center"/>
              <w:rPr>
                <w:rFonts w:ascii="黑体" w:hAnsi="黑体" w:eastAsia="黑体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/>
                <w:bCs/>
                <w:sz w:val="21"/>
                <w:szCs w:val="21"/>
              </w:rPr>
              <w:t>总评构成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03D579">
            <w:pPr>
              <w:snapToGrid w:val="0"/>
              <w:jc w:val="center"/>
              <w:rPr>
                <w:rFonts w:ascii="黑体" w:hAnsi="黑体" w:eastAsia="黑体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/>
                <w:bCs/>
                <w:sz w:val="21"/>
                <w:szCs w:val="21"/>
              </w:rPr>
              <w:t>占比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45FF0AAA">
            <w:pPr>
              <w:snapToGrid w:val="0"/>
              <w:jc w:val="center"/>
              <w:rPr>
                <w:rFonts w:ascii="黑体" w:hAnsi="黑体" w:eastAsia="黑体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bCs/>
                <w:sz w:val="21"/>
                <w:szCs w:val="21"/>
                <w:lang w:eastAsia="zh-CN"/>
              </w:rPr>
              <w:t>考核方式</w:t>
            </w:r>
          </w:p>
        </w:tc>
      </w:tr>
      <w:tr w14:paraId="5D1D93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4C0C04A3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059C5DD">
            <w:pPr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rPr>
                <w:rFonts w:hint="eastAsia"/>
                <w:lang w:val="en-US" w:eastAsia="zh-CN"/>
              </w:rPr>
              <w:t>3</w:t>
            </w:r>
            <w:r>
              <w:t>5%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779A7E30">
            <w:pPr>
              <w:snapToGrid w:val="0"/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儿童哲学论文</w:t>
            </w:r>
          </w:p>
        </w:tc>
      </w:tr>
      <w:tr w14:paraId="73DAF9D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1703EE4C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X1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AC9176E">
            <w:pPr>
              <w:snapToGrid w:val="0"/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t>20%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74EB8878">
            <w:pPr>
              <w:snapToGrid w:val="0"/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  <w:highlight w:val="none"/>
                <w:lang w:val="en-US" w:eastAsia="zh-CN"/>
              </w:rPr>
              <w:t>儿童哲学主题活动设计</w:t>
            </w:r>
          </w:p>
        </w:tc>
      </w:tr>
      <w:tr w14:paraId="3929C1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2799284B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X2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C3E782">
            <w:pPr>
              <w:snapToGrid w:val="0"/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rPr>
                <w:rFonts w:hint="eastAsia"/>
                <w:lang w:val="en-US" w:eastAsia="zh-CN"/>
              </w:rPr>
              <w:t>2</w:t>
            </w:r>
            <w:r>
              <w:t>5%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593D10DE">
            <w:pPr>
              <w:snapToGrid w:val="0"/>
              <w:jc w:val="center"/>
              <w:rPr>
                <w:rFonts w:hint="eastAsia" w:asciiTheme="majorEastAsia" w:hAnsiTheme="majorEastAsia" w:eastAsiaTheme="majorEastAsia" w:cstheme="majorEastAsia"/>
                <w:bCs/>
                <w:sz w:val="21"/>
                <w:szCs w:val="21"/>
              </w:rPr>
            </w:pPr>
            <w:r>
              <w:rPr>
                <w:rFonts w:hint="eastAsia"/>
              </w:rPr>
              <w:t>小组汇报</w:t>
            </w:r>
          </w:p>
        </w:tc>
      </w:tr>
      <w:tr w14:paraId="0E94B9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79BFD2AD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X3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781B266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  <w:r>
              <w:t>20%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27BAFFCF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  <w:r>
              <w:rPr>
                <w:rFonts w:hint="eastAsia"/>
              </w:rPr>
              <w:t>课后作业</w:t>
            </w:r>
            <w:r>
              <w:rPr>
                <w:rFonts w:hint="eastAsia"/>
                <w:lang w:val="en-US" w:eastAsia="zh-CN"/>
              </w:rPr>
              <w:t>、</w:t>
            </w:r>
            <w:r>
              <w:rPr>
                <w:rFonts w:hint="eastAsia"/>
              </w:rPr>
              <w:t>平时表现</w:t>
            </w:r>
          </w:p>
        </w:tc>
      </w:tr>
      <w:tr w14:paraId="1B869B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65828410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X4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5ADDCCE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2B01C7EE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</w:p>
        </w:tc>
      </w:tr>
      <w:tr w14:paraId="2911F2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0" w:hRule="atLeast"/>
        </w:trPr>
        <w:tc>
          <w:tcPr>
            <w:tcW w:w="1809" w:type="dxa"/>
            <w:shd w:val="clear" w:color="auto" w:fill="auto"/>
            <w:vAlign w:val="center"/>
          </w:tcPr>
          <w:p w14:paraId="35090BFE">
            <w:pPr>
              <w:snapToGrid w:val="0"/>
              <w:jc w:val="center"/>
              <w:rPr>
                <w:rFonts w:ascii="Arial" w:hAnsi="Arial" w:eastAsia="黑体" w:cs="Arial"/>
                <w:bCs/>
                <w:sz w:val="21"/>
                <w:szCs w:val="21"/>
              </w:rPr>
            </w:pPr>
            <w:r>
              <w:rPr>
                <w:rFonts w:ascii="Arial" w:hAnsi="Arial" w:eastAsia="黑体" w:cs="Arial"/>
                <w:bCs/>
                <w:sz w:val="21"/>
                <w:szCs w:val="21"/>
              </w:rPr>
              <w:t>X5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B67CFBF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28FDF12A">
            <w:pPr>
              <w:snapToGrid w:val="0"/>
              <w:jc w:val="center"/>
              <w:rPr>
                <w:rFonts w:ascii="宋体" w:hAnsi="宋体" w:eastAsia="宋体" w:cs="Arial"/>
                <w:bCs/>
                <w:sz w:val="21"/>
                <w:szCs w:val="21"/>
              </w:rPr>
            </w:pPr>
          </w:p>
        </w:tc>
      </w:tr>
    </w:tbl>
    <w:p w14:paraId="1E2D7074">
      <w:pPr>
        <w:tabs>
          <w:tab w:val="left" w:pos="3420"/>
          <w:tab w:val="left" w:pos="7560"/>
        </w:tabs>
        <w:spacing w:before="72" w:beforeLines="20"/>
        <w:ind w:left="420" w:hanging="420"/>
        <w:jc w:val="both"/>
        <w:outlineLvl w:val="0"/>
        <w:rPr>
          <w:rFonts w:ascii="宋体" w:hAnsi="宋体" w:eastAsia="宋体"/>
          <w:color w:val="000000"/>
          <w:position w:val="-20"/>
          <w:lang w:eastAsia="zh-CN"/>
        </w:rPr>
      </w:pPr>
      <w:bookmarkStart w:id="0" w:name="_GoBack"/>
      <w:bookmarkEnd w:id="0"/>
      <w:r>
        <w:rPr>
          <w:rFonts w:ascii="仿宋_GB2312"/>
          <w:kern w:val="2"/>
          <w:sz w:val="24"/>
          <w:u w:val="none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4508500</wp:posOffset>
            </wp:positionH>
            <wp:positionV relativeFrom="page">
              <wp:posOffset>6017260</wp:posOffset>
            </wp:positionV>
            <wp:extent cx="910590" cy="513080"/>
            <wp:effectExtent l="0" t="0" r="3810" b="1270"/>
            <wp:wrapNone/>
            <wp:docPr id="6" name="图片 3" descr="f6fea7e3b9ed39e417471d7ba02dc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 descr="f6fea7e3b9ed39e417471d7ba02dc7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10590" cy="51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A0D9C23">
      <w:pPr>
        <w:tabs>
          <w:tab w:val="left" w:pos="3210"/>
          <w:tab w:val="left" w:pos="7560"/>
        </w:tabs>
        <w:spacing w:before="72" w:beforeLines="20" w:line="480" w:lineRule="auto"/>
        <w:jc w:val="both"/>
        <w:outlineLvl w:val="0"/>
        <w:rPr>
          <w:rFonts w:ascii="黑体" w:hAnsi="黑体" w:eastAsia="黑体"/>
          <w:sz w:val="21"/>
          <w:szCs w:val="21"/>
          <w:lang w:eastAsia="zh-CN"/>
        </w:rPr>
      </w:pPr>
      <w:r>
        <w:rPr>
          <w:rFonts w:hint="eastAsia" w:ascii="黑体" w:hAnsi="黑体" w:eastAsia="黑体"/>
          <w:color w:val="000000"/>
          <w:position w:val="-20"/>
          <w:sz w:val="21"/>
          <w:szCs w:val="21"/>
        </w:rPr>
        <w:t>任课教师：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 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drawing>
          <wp:inline distT="0" distB="0" distL="114300" distR="114300">
            <wp:extent cx="1114425" cy="384810"/>
            <wp:effectExtent l="0" t="0" r="9525" b="15240"/>
            <wp:docPr id="5" name="图片 5" descr="6db8f6fbb40d8080cc2c4a13e77aa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6db8f6fbb40d8080cc2c4a13e77aaba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384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</w:t>
      </w:r>
      <w:r>
        <w:rPr>
          <w:rFonts w:ascii="黑体" w:hAnsi="黑体" w:eastAsia="黑体"/>
          <w:color w:val="000000"/>
          <w:position w:val="-20"/>
          <w:sz w:val="21"/>
          <w:szCs w:val="21"/>
          <w:lang w:eastAsia="zh-CN"/>
        </w:rPr>
        <w:drawing>
          <wp:inline distT="0" distB="0" distL="114300" distR="114300">
            <wp:extent cx="670560" cy="386715"/>
            <wp:effectExtent l="0" t="0" r="15240" b="13335"/>
            <wp:docPr id="4" name="图片 4" descr="208c21fb9c25d7a03766975ebf9f8a9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08c21fb9c25d7a03766975ebf9f8a9a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70560" cy="38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系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</w:rPr>
        <w:t>主任审核：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 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</w:rPr>
        <w:t xml:space="preserve"> </w:t>
      </w:r>
      <w:r>
        <w:rPr>
          <w:rFonts w:ascii="黑体" w:hAnsi="黑体" w:eastAsia="黑体"/>
          <w:color w:val="000000"/>
          <w:position w:val="-20"/>
          <w:sz w:val="21"/>
          <w:szCs w:val="21"/>
        </w:rPr>
        <w:t xml:space="preserve">       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</w:rPr>
        <w:t>日期：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val="en-US" w:eastAsia="zh-CN"/>
        </w:rPr>
        <w:t>2024年9月</w:t>
      </w:r>
      <w:r>
        <w:rPr>
          <w:rFonts w:hint="eastAsia"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</w:t>
      </w:r>
      <w:r>
        <w:rPr>
          <w:rFonts w:ascii="黑体" w:hAnsi="黑体" w:eastAsia="黑体"/>
          <w:color w:val="000000"/>
          <w:position w:val="-20"/>
          <w:sz w:val="21"/>
          <w:szCs w:val="21"/>
          <w:lang w:eastAsia="zh-CN"/>
        </w:rPr>
        <w:t xml:space="preserve">         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18" w:right="1474" w:bottom="1361" w:left="1588" w:header="567" w:footer="794" w:gutter="0"/>
      <w:pgNumType w:start="21"/>
      <w:cols w:space="720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華康儷中黑">
    <w:altName w:val="黑体"/>
    <w:panose1 w:val="00000000000000000000"/>
    <w:charset w:val="88"/>
    <w:family w:val="swiss"/>
    <w:pitch w:val="default"/>
    <w:sig w:usb0="00000000" w:usb1="00000000" w:usb2="00000016" w:usb3="00000000" w:csb0="00100000" w:csb1="00000000"/>
  </w:font>
  <w:font w:name="ITC Bookman Demi">
    <w:altName w:val="Georgia"/>
    <w:panose1 w:val="00000000000000000000"/>
    <w:charset w:val="00"/>
    <w:family w:val="modern"/>
    <w:pitch w:val="default"/>
    <w:sig w:usb0="00000000" w:usb1="00000000" w:usb2="00000000" w:usb3="00000000" w:csb0="00000093" w:csb1="00000000"/>
  </w:font>
  <w:font w:name="DotumChe">
    <w:altName w:val="Malgun Gothic"/>
    <w:panose1 w:val="00000000000000000000"/>
    <w:charset w:val="81"/>
    <w:family w:val="modern"/>
    <w:pitch w:val="default"/>
    <w:sig w:usb0="00000000" w:usb1="00000000" w:usb2="00000030" w:usb3="00000000" w:csb0="0008009F" w:csb1="00000000"/>
  </w:font>
  <w:font w:name="華康粗圓體">
    <w:altName w:val="Arial Unicode MS"/>
    <w:panose1 w:val="00000000000000000000"/>
    <w:charset w:val="88"/>
    <w:family w:val="swiss"/>
    <w:pitch w:val="default"/>
    <w:sig w:usb0="00000000" w:usb1="00000000" w:usb2="00000016" w:usb3="00000000" w:csb0="00100000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3A4852">
    <w:pPr>
      <w:pStyle w:val="2"/>
      <w:framePr w:w="1008" w:wrap="around" w:vAnchor="page" w:hAnchor="page" w:x="5491" w:y="16201"/>
      <w:rPr>
        <w:rStyle w:val="7"/>
        <w:rFonts w:ascii="ITC Bookman Demi" w:hAnsi="ITC Bookman Demi"/>
        <w:color w:val="FFFFFF"/>
        <w:sz w:val="26"/>
        <w:szCs w:val="26"/>
      </w:rPr>
    </w:pPr>
    <w:r>
      <w:rPr>
        <w:rStyle w:val="7"/>
        <w:rFonts w:hint="eastAsia" w:ascii="華康儷中黑" w:hAnsi="ITC Bookman Demi" w:eastAsia="華康儷中黑"/>
        <w:color w:val="FFFFFF"/>
        <w:sz w:val="26"/>
        <w:szCs w:val="26"/>
      </w:rPr>
      <w:t>第</w:t>
    </w:r>
    <w:r>
      <w:rPr>
        <w:rFonts w:ascii="ITC Bookman Demi" w:hAnsi="ITC Bookman Demi" w:eastAsia="DotumChe"/>
        <w:color w:val="FFFFFF"/>
        <w:sz w:val="26"/>
        <w:szCs w:val="26"/>
      </w:rPr>
      <w:fldChar w:fldCharType="begin"/>
    </w:r>
    <w:r>
      <w:rPr>
        <w:rStyle w:val="7"/>
        <w:rFonts w:ascii="ITC Bookman Demi" w:hAnsi="ITC Bookman Demi" w:eastAsia="DotumChe"/>
        <w:color w:val="FFFFFF"/>
        <w:sz w:val="26"/>
        <w:szCs w:val="26"/>
      </w:rPr>
      <w:instrText xml:space="preserve">PAGE  </w:instrText>
    </w:r>
    <w:r>
      <w:rPr>
        <w:rFonts w:ascii="ITC Bookman Demi" w:hAnsi="ITC Bookman Demi" w:eastAsia="DotumChe"/>
        <w:color w:val="FFFFFF"/>
        <w:sz w:val="26"/>
        <w:szCs w:val="26"/>
      </w:rPr>
      <w:fldChar w:fldCharType="separate"/>
    </w:r>
    <w:r>
      <w:rPr>
        <w:rStyle w:val="7"/>
        <w:rFonts w:ascii="ITC Bookman Demi" w:hAnsi="ITC Bookman Demi" w:eastAsia="DotumChe"/>
        <w:color w:val="FFFFFF"/>
        <w:sz w:val="26"/>
        <w:szCs w:val="26"/>
      </w:rPr>
      <w:t>21</w:t>
    </w:r>
    <w:r>
      <w:rPr>
        <w:rFonts w:ascii="ITC Bookman Demi" w:hAnsi="ITC Bookman Demi" w:eastAsia="DotumChe"/>
        <w:color w:val="FFFFFF"/>
        <w:sz w:val="26"/>
        <w:szCs w:val="26"/>
      </w:rPr>
      <w:fldChar w:fldCharType="end"/>
    </w:r>
    <w:r>
      <w:rPr>
        <w:rStyle w:val="7"/>
        <w:rFonts w:hint="eastAsia" w:ascii="華康儷中黑" w:hAnsi="ITC Bookman Demi" w:eastAsia="華康儷中黑"/>
        <w:color w:val="FFFFFF"/>
        <w:sz w:val="26"/>
        <w:szCs w:val="26"/>
      </w:rPr>
      <w:t>頁</w:t>
    </w:r>
  </w:p>
  <w:p w14:paraId="5FDA1ED7">
    <w:pPr>
      <w:snapToGrid w:val="0"/>
      <w:spacing w:before="120" w:beforeLines="50" w:after="120" w:afterLines="50"/>
      <w:jc w:val="both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7AADBC">
    <w:pPr>
      <w:pStyle w:val="2"/>
      <w:framePr w:w="406" w:wrap="around" w:vAnchor="page" w:hAnchor="page" w:x="5661" w:y="16221"/>
      <w:jc w:val="center"/>
      <w:rPr>
        <w:rStyle w:val="7"/>
        <w:rFonts w:ascii="ITC Bookman Demi" w:hAnsi="ITC Bookman Demi" w:eastAsia="華康粗圓體"/>
        <w:color w:val="FFFFFF"/>
        <w:sz w:val="26"/>
        <w:szCs w:val="26"/>
      </w:rPr>
    </w:pPr>
    <w:r>
      <w:rPr>
        <w:rFonts w:ascii="ITC Bookman Demi" w:hAnsi="ITC Bookman Demi" w:eastAsia="華康粗圓體"/>
        <w:color w:val="FFFFFF"/>
        <w:sz w:val="26"/>
        <w:szCs w:val="26"/>
      </w:rPr>
      <w:fldChar w:fldCharType="begin"/>
    </w:r>
    <w:r>
      <w:rPr>
        <w:rStyle w:val="7"/>
        <w:rFonts w:ascii="ITC Bookman Demi" w:hAnsi="ITC Bookman Demi" w:eastAsia="華康粗圓體"/>
        <w:color w:val="FFFFFF"/>
        <w:sz w:val="26"/>
        <w:szCs w:val="26"/>
      </w:rPr>
      <w:instrText xml:space="preserve">PAGE  </w:instrText>
    </w:r>
    <w:r>
      <w:rPr>
        <w:rFonts w:ascii="ITC Bookman Demi" w:hAnsi="ITC Bookman Demi" w:eastAsia="華康粗圓體"/>
        <w:color w:val="FFFFFF"/>
        <w:sz w:val="26"/>
        <w:szCs w:val="26"/>
      </w:rPr>
      <w:fldChar w:fldCharType="separate"/>
    </w:r>
    <w:r>
      <w:rPr>
        <w:rStyle w:val="7"/>
        <w:rFonts w:ascii="ITC Bookman Demi" w:hAnsi="ITC Bookman Demi" w:eastAsia="華康粗圓體"/>
        <w:color w:val="FFFFFF"/>
        <w:sz w:val="26"/>
        <w:szCs w:val="26"/>
        <w:lang w:eastAsia="zh-CN"/>
      </w:rPr>
      <w:t>2</w:t>
    </w:r>
    <w:r>
      <w:rPr>
        <w:rFonts w:ascii="ITC Bookman Demi" w:hAnsi="ITC Bookman Demi" w:eastAsia="華康粗圓體"/>
        <w:color w:val="FFFFFF"/>
        <w:sz w:val="26"/>
        <w:szCs w:val="26"/>
      </w:rPr>
      <w:fldChar w:fldCharType="end"/>
    </w:r>
  </w:p>
  <w:p w14:paraId="4658A6C1">
    <w:pPr>
      <w:pStyle w:val="2"/>
      <w:ind w:right="360"/>
    </w:pPr>
    <w:r>
      <w:rPr>
        <w:lang w:eastAsia="zh-CN"/>
      </w:rPr>
      <w:drawing>
        <wp:inline distT="0" distB="0" distL="0" distR="0">
          <wp:extent cx="6619875" cy="247650"/>
          <wp:effectExtent l="19050" t="0" r="9525" b="0"/>
          <wp:docPr id="1" name="Picture 1" descr="底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底線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84FA12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8D43B0">
    <w:pPr>
      <w:pStyle w:val="3"/>
      <w:spacing w:before="72" w:beforeLines="30"/>
      <w:ind w:firstLine="800" w:firstLineChars="400"/>
      <w:rPr>
        <w:rFonts w:ascii="華康儷中黑" w:eastAsia="華康儷中黑"/>
        <w:sz w:val="32"/>
        <w:szCs w:val="32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427355</wp:posOffset>
              </wp:positionH>
              <wp:positionV relativeFrom="page">
                <wp:posOffset>359410</wp:posOffset>
              </wp:positionV>
              <wp:extent cx="2635250" cy="280670"/>
              <wp:effectExtent l="0" t="0" r="12700" b="508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5A8F4F5">
                          <w:pP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SJQU-Q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-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-0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eastAsia="宋体"/>
                              <w:spacing w:val="20"/>
                              <w:sz w:val="22"/>
                              <w:szCs w:val="22"/>
                            </w:rPr>
                            <w:t>（A1）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33.65pt;margin-top:28.3pt;height:22.1pt;width:207.5pt;mso-position-horizontal-relative:page;mso-position-vertical-relative:page;z-index:251660288;mso-width-relative:page;mso-height-relative:page;" fillcolor="#FFFFFF" filled="t" stroked="f" coordsize="21600,21600" o:gfxdata="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ydcrtQAAAAJAQAA&#10;DwAAAAAAAAABACAAAAAiAAAAZHJzL2Rvd25yZXYueG1sUEsBAhQAFAAAAAgAh07iQGAW36ZWAgAA&#10;nQQAAA4AAAAAAAAAAQAgAAAAIwEAAGRycy9lMm9Eb2MueG1sUEsFBgAAAAAGAAYAWQEAAOsFAAAA&#10;AA==&#10;">
              <v:fill on="t" focussize="0,0"/>
              <v:stroke on="f" weight="0.5pt"/>
              <v:imagedata o:title=""/>
              <o:lock v:ext="edit" aspectratio="f"/>
              <v:textbox>
                <w:txbxContent>
                  <w:p w14:paraId="15A8F4F5">
                    <w:pPr>
                      <w:rPr>
                        <w:rFonts w:eastAsia="宋体"/>
                        <w:spacing w:val="20"/>
                        <w:sz w:val="22"/>
                        <w:szCs w:val="22"/>
                      </w:rPr>
                    </w:pP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SJQU-Q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R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-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JW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-0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  <w:lang w:eastAsia="zh-CN"/>
                      </w:rPr>
                      <w:t>11</w:t>
                    </w:r>
                    <w:r>
                      <w:rPr>
                        <w:rFonts w:eastAsia="宋体"/>
                        <w:spacing w:val="20"/>
                        <w:sz w:val="22"/>
                        <w:szCs w:val="22"/>
                      </w:rPr>
                      <w:t>（A1）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49ED74">
    <w:pPr>
      <w:pStyle w:val="3"/>
      <w:spacing w:before="72" w:beforeLines="30"/>
      <w:ind w:firstLine="1700" w:firstLineChars="850"/>
      <w:jc w:val="both"/>
    </w:pPr>
    <w:r>
      <w:rPr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19050" t="0" r="0" b="0"/>
          <wp:wrapTight wrapText="bothSides">
            <wp:wrapPolygon>
              <wp:start x="-62" y="0"/>
              <wp:lineTo x="-62" y="20250"/>
              <wp:lineTo x="21598" y="20250"/>
              <wp:lineTo x="21598" y="0"/>
              <wp:lineTo x="-62" y="0"/>
            </wp:wrapPolygon>
          </wp:wrapTight>
          <wp:docPr id="2" name="Picture 10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0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9587"/>
                  <a:stretch>
                    <a:fillRect/>
                  </a:stretch>
                </pic:blipFill>
                <pic:spPr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0B45C3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80"/>
  <w:drawingGridHorizontalSpacing w:val="120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hMDdjYTc1NTNjNDAzNmY1YzdkYWVmMDQyYjZjYmEifQ=="/>
  </w:docVars>
  <w:rsids>
    <w:rsidRoot w:val="00475657"/>
    <w:rsid w:val="00001805"/>
    <w:rsid w:val="00001A9A"/>
    <w:rsid w:val="000138B2"/>
    <w:rsid w:val="000369D9"/>
    <w:rsid w:val="00040BAC"/>
    <w:rsid w:val="000439B6"/>
    <w:rsid w:val="000457BB"/>
    <w:rsid w:val="00045AE0"/>
    <w:rsid w:val="000509DC"/>
    <w:rsid w:val="0005291A"/>
    <w:rsid w:val="00054B07"/>
    <w:rsid w:val="00055B75"/>
    <w:rsid w:val="00061DF6"/>
    <w:rsid w:val="00065C53"/>
    <w:rsid w:val="000703C6"/>
    <w:rsid w:val="000708DA"/>
    <w:rsid w:val="00073336"/>
    <w:rsid w:val="00075557"/>
    <w:rsid w:val="000757F8"/>
    <w:rsid w:val="00081FA0"/>
    <w:rsid w:val="00087FB2"/>
    <w:rsid w:val="00094CE3"/>
    <w:rsid w:val="000A22C6"/>
    <w:rsid w:val="000A3531"/>
    <w:rsid w:val="000A448C"/>
    <w:rsid w:val="000A5A1C"/>
    <w:rsid w:val="000A5D03"/>
    <w:rsid w:val="000B165C"/>
    <w:rsid w:val="000B38AB"/>
    <w:rsid w:val="000B6B65"/>
    <w:rsid w:val="000C1065"/>
    <w:rsid w:val="000C3A32"/>
    <w:rsid w:val="000C65FF"/>
    <w:rsid w:val="000C73F8"/>
    <w:rsid w:val="000C7AFA"/>
    <w:rsid w:val="000D019B"/>
    <w:rsid w:val="000D033F"/>
    <w:rsid w:val="000D1B9D"/>
    <w:rsid w:val="000D532D"/>
    <w:rsid w:val="000E2757"/>
    <w:rsid w:val="000F3B7C"/>
    <w:rsid w:val="000F3F3A"/>
    <w:rsid w:val="000F5825"/>
    <w:rsid w:val="000F6F55"/>
    <w:rsid w:val="000F77FE"/>
    <w:rsid w:val="00103793"/>
    <w:rsid w:val="001103D4"/>
    <w:rsid w:val="001121A1"/>
    <w:rsid w:val="0011669C"/>
    <w:rsid w:val="001212AD"/>
    <w:rsid w:val="001305E1"/>
    <w:rsid w:val="0013156D"/>
    <w:rsid w:val="00140258"/>
    <w:rsid w:val="0014621F"/>
    <w:rsid w:val="00161517"/>
    <w:rsid w:val="00161A65"/>
    <w:rsid w:val="001625E9"/>
    <w:rsid w:val="00163A68"/>
    <w:rsid w:val="00164B67"/>
    <w:rsid w:val="0016749D"/>
    <w:rsid w:val="00171DEE"/>
    <w:rsid w:val="00173320"/>
    <w:rsid w:val="00176B28"/>
    <w:rsid w:val="0017703A"/>
    <w:rsid w:val="001838C0"/>
    <w:rsid w:val="00187761"/>
    <w:rsid w:val="00187F2F"/>
    <w:rsid w:val="00190BF2"/>
    <w:rsid w:val="001918B2"/>
    <w:rsid w:val="001A3DD1"/>
    <w:rsid w:val="001A5966"/>
    <w:rsid w:val="001A6911"/>
    <w:rsid w:val="001B1B60"/>
    <w:rsid w:val="001B6F0E"/>
    <w:rsid w:val="001B7389"/>
    <w:rsid w:val="001C2E51"/>
    <w:rsid w:val="001C57B1"/>
    <w:rsid w:val="001D1C00"/>
    <w:rsid w:val="001D3C62"/>
    <w:rsid w:val="001D6B75"/>
    <w:rsid w:val="001E3DBD"/>
    <w:rsid w:val="001E76D4"/>
    <w:rsid w:val="001F430C"/>
    <w:rsid w:val="001F48A6"/>
    <w:rsid w:val="001F52A9"/>
    <w:rsid w:val="001F610E"/>
    <w:rsid w:val="002002FC"/>
    <w:rsid w:val="00207629"/>
    <w:rsid w:val="00212E8E"/>
    <w:rsid w:val="002174A6"/>
    <w:rsid w:val="0021779C"/>
    <w:rsid w:val="0022097D"/>
    <w:rsid w:val="00233384"/>
    <w:rsid w:val="00233529"/>
    <w:rsid w:val="00240B53"/>
    <w:rsid w:val="00280A20"/>
    <w:rsid w:val="00283A9D"/>
    <w:rsid w:val="00287142"/>
    <w:rsid w:val="002878C2"/>
    <w:rsid w:val="00290A4F"/>
    <w:rsid w:val="00290EB6"/>
    <w:rsid w:val="002A0689"/>
    <w:rsid w:val="002B23AD"/>
    <w:rsid w:val="002B5004"/>
    <w:rsid w:val="002C578A"/>
    <w:rsid w:val="002D21B9"/>
    <w:rsid w:val="002E0E77"/>
    <w:rsid w:val="002E39E6"/>
    <w:rsid w:val="002E7F5C"/>
    <w:rsid w:val="002F20BD"/>
    <w:rsid w:val="002F2551"/>
    <w:rsid w:val="002F4DC5"/>
    <w:rsid w:val="00300031"/>
    <w:rsid w:val="00302917"/>
    <w:rsid w:val="00320244"/>
    <w:rsid w:val="00323A00"/>
    <w:rsid w:val="00325BFB"/>
    <w:rsid w:val="00326D1F"/>
    <w:rsid w:val="00331EC3"/>
    <w:rsid w:val="00336376"/>
    <w:rsid w:val="00340792"/>
    <w:rsid w:val="00344C4C"/>
    <w:rsid w:val="00345D55"/>
    <w:rsid w:val="00345ED6"/>
    <w:rsid w:val="00346279"/>
    <w:rsid w:val="003475AA"/>
    <w:rsid w:val="00350091"/>
    <w:rsid w:val="0035378A"/>
    <w:rsid w:val="00353979"/>
    <w:rsid w:val="00355A41"/>
    <w:rsid w:val="00361EF9"/>
    <w:rsid w:val="00363C7D"/>
    <w:rsid w:val="003713F2"/>
    <w:rsid w:val="0037264D"/>
    <w:rsid w:val="00372A06"/>
    <w:rsid w:val="00372DCB"/>
    <w:rsid w:val="00374269"/>
    <w:rsid w:val="00376924"/>
    <w:rsid w:val="00376FDE"/>
    <w:rsid w:val="00382FDD"/>
    <w:rsid w:val="00387718"/>
    <w:rsid w:val="00391A51"/>
    <w:rsid w:val="003958D4"/>
    <w:rsid w:val="003A11F8"/>
    <w:rsid w:val="003A440D"/>
    <w:rsid w:val="003B1E31"/>
    <w:rsid w:val="003B6082"/>
    <w:rsid w:val="003B78CD"/>
    <w:rsid w:val="003B7925"/>
    <w:rsid w:val="003B79A5"/>
    <w:rsid w:val="003B7E66"/>
    <w:rsid w:val="003C2AFE"/>
    <w:rsid w:val="003D016C"/>
    <w:rsid w:val="003D2737"/>
    <w:rsid w:val="003D33CF"/>
    <w:rsid w:val="003E152E"/>
    <w:rsid w:val="003F0A1F"/>
    <w:rsid w:val="003F51DB"/>
    <w:rsid w:val="003F5A06"/>
    <w:rsid w:val="003F6B48"/>
    <w:rsid w:val="0040254E"/>
    <w:rsid w:val="00402CF7"/>
    <w:rsid w:val="00415B53"/>
    <w:rsid w:val="00416E3A"/>
    <w:rsid w:val="00416EE2"/>
    <w:rsid w:val="00421F6F"/>
    <w:rsid w:val="00422249"/>
    <w:rsid w:val="00422B54"/>
    <w:rsid w:val="00423345"/>
    <w:rsid w:val="00427D2B"/>
    <w:rsid w:val="0043270C"/>
    <w:rsid w:val="0044371A"/>
    <w:rsid w:val="00452E85"/>
    <w:rsid w:val="00452ED4"/>
    <w:rsid w:val="00460FAC"/>
    <w:rsid w:val="00463BDD"/>
    <w:rsid w:val="00472676"/>
    <w:rsid w:val="00472995"/>
    <w:rsid w:val="00474F4C"/>
    <w:rsid w:val="00474FEF"/>
    <w:rsid w:val="00475657"/>
    <w:rsid w:val="00475C85"/>
    <w:rsid w:val="004770DF"/>
    <w:rsid w:val="004876E8"/>
    <w:rsid w:val="00487D85"/>
    <w:rsid w:val="004900C2"/>
    <w:rsid w:val="00492EE9"/>
    <w:rsid w:val="00496FB3"/>
    <w:rsid w:val="004A33E0"/>
    <w:rsid w:val="004A59AC"/>
    <w:rsid w:val="004A649E"/>
    <w:rsid w:val="004B04C5"/>
    <w:rsid w:val="004B3566"/>
    <w:rsid w:val="004C1D3E"/>
    <w:rsid w:val="004C7613"/>
    <w:rsid w:val="004D07ED"/>
    <w:rsid w:val="004D6DC5"/>
    <w:rsid w:val="004E412A"/>
    <w:rsid w:val="004E68E7"/>
    <w:rsid w:val="004F0DAB"/>
    <w:rsid w:val="005003D0"/>
    <w:rsid w:val="00500511"/>
    <w:rsid w:val="00503BD4"/>
    <w:rsid w:val="005041F9"/>
    <w:rsid w:val="005051C3"/>
    <w:rsid w:val="00505F1C"/>
    <w:rsid w:val="00507C41"/>
    <w:rsid w:val="00512339"/>
    <w:rsid w:val="0051562E"/>
    <w:rsid w:val="005276C3"/>
    <w:rsid w:val="0052787A"/>
    <w:rsid w:val="005306A4"/>
    <w:rsid w:val="00530738"/>
    <w:rsid w:val="00531494"/>
    <w:rsid w:val="00541E3A"/>
    <w:rsid w:val="005452F2"/>
    <w:rsid w:val="00552F8A"/>
    <w:rsid w:val="00554878"/>
    <w:rsid w:val="0056101B"/>
    <w:rsid w:val="0056466D"/>
    <w:rsid w:val="0056717F"/>
    <w:rsid w:val="00570125"/>
    <w:rsid w:val="00572687"/>
    <w:rsid w:val="00573FD0"/>
    <w:rsid w:val="0057475B"/>
    <w:rsid w:val="00582439"/>
    <w:rsid w:val="005875E0"/>
    <w:rsid w:val="00587CC3"/>
    <w:rsid w:val="005A136E"/>
    <w:rsid w:val="005A283A"/>
    <w:rsid w:val="005B6225"/>
    <w:rsid w:val="005C4583"/>
    <w:rsid w:val="005D009A"/>
    <w:rsid w:val="005D54FC"/>
    <w:rsid w:val="005E29D2"/>
    <w:rsid w:val="005E7140"/>
    <w:rsid w:val="005E7A88"/>
    <w:rsid w:val="005F0931"/>
    <w:rsid w:val="005F2CBF"/>
    <w:rsid w:val="006044A3"/>
    <w:rsid w:val="006123C8"/>
    <w:rsid w:val="006146E0"/>
    <w:rsid w:val="006208E9"/>
    <w:rsid w:val="0062514D"/>
    <w:rsid w:val="0062610F"/>
    <w:rsid w:val="00630676"/>
    <w:rsid w:val="00631302"/>
    <w:rsid w:val="0063339D"/>
    <w:rsid w:val="00633B81"/>
    <w:rsid w:val="00635161"/>
    <w:rsid w:val="00637235"/>
    <w:rsid w:val="0064085C"/>
    <w:rsid w:val="00642FF2"/>
    <w:rsid w:val="006537ED"/>
    <w:rsid w:val="00662291"/>
    <w:rsid w:val="00663B7A"/>
    <w:rsid w:val="00670F19"/>
    <w:rsid w:val="0067285B"/>
    <w:rsid w:val="006777DC"/>
    <w:rsid w:val="00681194"/>
    <w:rsid w:val="006849D2"/>
    <w:rsid w:val="00686F11"/>
    <w:rsid w:val="00692B28"/>
    <w:rsid w:val="00693552"/>
    <w:rsid w:val="00693F5E"/>
    <w:rsid w:val="00697452"/>
    <w:rsid w:val="006A006A"/>
    <w:rsid w:val="006A069C"/>
    <w:rsid w:val="006A2DDC"/>
    <w:rsid w:val="006A4FA3"/>
    <w:rsid w:val="006B0F20"/>
    <w:rsid w:val="006B1B20"/>
    <w:rsid w:val="006B3072"/>
    <w:rsid w:val="006C15AE"/>
    <w:rsid w:val="006C5B2B"/>
    <w:rsid w:val="006D5C73"/>
    <w:rsid w:val="006D7264"/>
    <w:rsid w:val="006E5416"/>
    <w:rsid w:val="006F2384"/>
    <w:rsid w:val="006F4482"/>
    <w:rsid w:val="00701C32"/>
    <w:rsid w:val="00704C15"/>
    <w:rsid w:val="0070511C"/>
    <w:rsid w:val="00714CF5"/>
    <w:rsid w:val="00727FB2"/>
    <w:rsid w:val="007308B2"/>
    <w:rsid w:val="0073594C"/>
    <w:rsid w:val="00736189"/>
    <w:rsid w:val="00743E1E"/>
    <w:rsid w:val="00744253"/>
    <w:rsid w:val="007507A0"/>
    <w:rsid w:val="00751EF5"/>
    <w:rsid w:val="00752375"/>
    <w:rsid w:val="00761732"/>
    <w:rsid w:val="007637A0"/>
    <w:rsid w:val="007752C7"/>
    <w:rsid w:val="0078027D"/>
    <w:rsid w:val="00780EC3"/>
    <w:rsid w:val="007825FB"/>
    <w:rsid w:val="007829F6"/>
    <w:rsid w:val="00787558"/>
    <w:rsid w:val="00787DF8"/>
    <w:rsid w:val="00794E0E"/>
    <w:rsid w:val="007A042A"/>
    <w:rsid w:val="007A2A5E"/>
    <w:rsid w:val="007A4668"/>
    <w:rsid w:val="007B071F"/>
    <w:rsid w:val="007B5087"/>
    <w:rsid w:val="007B59C2"/>
    <w:rsid w:val="007B5F54"/>
    <w:rsid w:val="007B5F95"/>
    <w:rsid w:val="007C27C3"/>
    <w:rsid w:val="007C3319"/>
    <w:rsid w:val="007C4971"/>
    <w:rsid w:val="007D5EEF"/>
    <w:rsid w:val="007E1B3F"/>
    <w:rsid w:val="007E4F7B"/>
    <w:rsid w:val="007F0846"/>
    <w:rsid w:val="007F14FB"/>
    <w:rsid w:val="007F180B"/>
    <w:rsid w:val="007F19FD"/>
    <w:rsid w:val="008005E2"/>
    <w:rsid w:val="00801EE1"/>
    <w:rsid w:val="0080201E"/>
    <w:rsid w:val="008060B9"/>
    <w:rsid w:val="00810631"/>
    <w:rsid w:val="00810F56"/>
    <w:rsid w:val="00811588"/>
    <w:rsid w:val="00811FA6"/>
    <w:rsid w:val="00812C06"/>
    <w:rsid w:val="00812CDA"/>
    <w:rsid w:val="00814A3F"/>
    <w:rsid w:val="00816C25"/>
    <w:rsid w:val="00816CFE"/>
    <w:rsid w:val="008175E8"/>
    <w:rsid w:val="00822C63"/>
    <w:rsid w:val="00825571"/>
    <w:rsid w:val="00825F1F"/>
    <w:rsid w:val="00826511"/>
    <w:rsid w:val="00830058"/>
    <w:rsid w:val="0083049E"/>
    <w:rsid w:val="0083083F"/>
    <w:rsid w:val="00831D53"/>
    <w:rsid w:val="00840954"/>
    <w:rsid w:val="008429CE"/>
    <w:rsid w:val="008550AF"/>
    <w:rsid w:val="00865C6A"/>
    <w:rsid w:val="008665DF"/>
    <w:rsid w:val="00866AEC"/>
    <w:rsid w:val="00866CD5"/>
    <w:rsid w:val="008702F7"/>
    <w:rsid w:val="00873C4B"/>
    <w:rsid w:val="00882E20"/>
    <w:rsid w:val="00892651"/>
    <w:rsid w:val="008A2553"/>
    <w:rsid w:val="008B1302"/>
    <w:rsid w:val="008B3DB4"/>
    <w:rsid w:val="008B56AB"/>
    <w:rsid w:val="008B71F2"/>
    <w:rsid w:val="008C2F3A"/>
    <w:rsid w:val="008C6957"/>
    <w:rsid w:val="008D1EC4"/>
    <w:rsid w:val="008D2640"/>
    <w:rsid w:val="008E2CC9"/>
    <w:rsid w:val="008E36BA"/>
    <w:rsid w:val="008E4701"/>
    <w:rsid w:val="008F099E"/>
    <w:rsid w:val="008F2379"/>
    <w:rsid w:val="008F26F4"/>
    <w:rsid w:val="008F2AD8"/>
    <w:rsid w:val="00900A34"/>
    <w:rsid w:val="009035F1"/>
    <w:rsid w:val="0091127F"/>
    <w:rsid w:val="00914040"/>
    <w:rsid w:val="009168F4"/>
    <w:rsid w:val="00920D39"/>
    <w:rsid w:val="00922B9C"/>
    <w:rsid w:val="0092367E"/>
    <w:rsid w:val="00925AAB"/>
    <w:rsid w:val="00925B62"/>
    <w:rsid w:val="009343C3"/>
    <w:rsid w:val="00934AC4"/>
    <w:rsid w:val="00935F4D"/>
    <w:rsid w:val="009378D3"/>
    <w:rsid w:val="00941FD1"/>
    <w:rsid w:val="00952512"/>
    <w:rsid w:val="009525CC"/>
    <w:rsid w:val="00954AB1"/>
    <w:rsid w:val="00954C1E"/>
    <w:rsid w:val="00960C73"/>
    <w:rsid w:val="00964435"/>
    <w:rsid w:val="00964A1C"/>
    <w:rsid w:val="00965011"/>
    <w:rsid w:val="00965A84"/>
    <w:rsid w:val="00970588"/>
    <w:rsid w:val="00970668"/>
    <w:rsid w:val="0097100A"/>
    <w:rsid w:val="00973BAA"/>
    <w:rsid w:val="00975747"/>
    <w:rsid w:val="009859BF"/>
    <w:rsid w:val="00990BDA"/>
    <w:rsid w:val="009937CB"/>
    <w:rsid w:val="009959B1"/>
    <w:rsid w:val="0099751B"/>
    <w:rsid w:val="009A4AC6"/>
    <w:rsid w:val="009A78CD"/>
    <w:rsid w:val="009B045A"/>
    <w:rsid w:val="009B475C"/>
    <w:rsid w:val="009B52BE"/>
    <w:rsid w:val="009B608E"/>
    <w:rsid w:val="009B73EC"/>
    <w:rsid w:val="009B75BF"/>
    <w:rsid w:val="009C2C3A"/>
    <w:rsid w:val="009C5E61"/>
    <w:rsid w:val="009C7751"/>
    <w:rsid w:val="009D3BA7"/>
    <w:rsid w:val="009D5969"/>
    <w:rsid w:val="009D7F2A"/>
    <w:rsid w:val="009E4677"/>
    <w:rsid w:val="009F2975"/>
    <w:rsid w:val="009F564F"/>
    <w:rsid w:val="009F660E"/>
    <w:rsid w:val="009F725E"/>
    <w:rsid w:val="009F7496"/>
    <w:rsid w:val="00A0348E"/>
    <w:rsid w:val="00A03F18"/>
    <w:rsid w:val="00A04CBF"/>
    <w:rsid w:val="00A11900"/>
    <w:rsid w:val="00A13721"/>
    <w:rsid w:val="00A1491B"/>
    <w:rsid w:val="00A15947"/>
    <w:rsid w:val="00A2029C"/>
    <w:rsid w:val="00A20498"/>
    <w:rsid w:val="00A20819"/>
    <w:rsid w:val="00A26225"/>
    <w:rsid w:val="00A278DA"/>
    <w:rsid w:val="00A31FDB"/>
    <w:rsid w:val="00A3339A"/>
    <w:rsid w:val="00A33917"/>
    <w:rsid w:val="00A36DF9"/>
    <w:rsid w:val="00A47514"/>
    <w:rsid w:val="00A505AB"/>
    <w:rsid w:val="00A6016E"/>
    <w:rsid w:val="00A6030A"/>
    <w:rsid w:val="00A62205"/>
    <w:rsid w:val="00A76249"/>
    <w:rsid w:val="00A801CE"/>
    <w:rsid w:val="00A8142F"/>
    <w:rsid w:val="00A840B9"/>
    <w:rsid w:val="00A85299"/>
    <w:rsid w:val="00A86C19"/>
    <w:rsid w:val="00A86CEC"/>
    <w:rsid w:val="00A873E2"/>
    <w:rsid w:val="00A8748B"/>
    <w:rsid w:val="00A87D98"/>
    <w:rsid w:val="00A926F8"/>
    <w:rsid w:val="00A935B6"/>
    <w:rsid w:val="00A978EA"/>
    <w:rsid w:val="00A979D1"/>
    <w:rsid w:val="00AA0E2A"/>
    <w:rsid w:val="00AA2454"/>
    <w:rsid w:val="00AA5DB7"/>
    <w:rsid w:val="00AA67D2"/>
    <w:rsid w:val="00AB058B"/>
    <w:rsid w:val="00AB499E"/>
    <w:rsid w:val="00AB5519"/>
    <w:rsid w:val="00AB6BFA"/>
    <w:rsid w:val="00AB7541"/>
    <w:rsid w:val="00AC00AC"/>
    <w:rsid w:val="00AC534F"/>
    <w:rsid w:val="00AC5AA6"/>
    <w:rsid w:val="00AD15FD"/>
    <w:rsid w:val="00AD3670"/>
    <w:rsid w:val="00AD606E"/>
    <w:rsid w:val="00AF5CCA"/>
    <w:rsid w:val="00B01533"/>
    <w:rsid w:val="00B05815"/>
    <w:rsid w:val="00B11918"/>
    <w:rsid w:val="00B1252F"/>
    <w:rsid w:val="00B1624A"/>
    <w:rsid w:val="00B209EB"/>
    <w:rsid w:val="00B22649"/>
    <w:rsid w:val="00B249D5"/>
    <w:rsid w:val="00B25B41"/>
    <w:rsid w:val="00B276C4"/>
    <w:rsid w:val="00B3219E"/>
    <w:rsid w:val="00B36387"/>
    <w:rsid w:val="00B36D8C"/>
    <w:rsid w:val="00B371AE"/>
    <w:rsid w:val="00B438B9"/>
    <w:rsid w:val="00B44DC3"/>
    <w:rsid w:val="00B527EC"/>
    <w:rsid w:val="00B751A9"/>
    <w:rsid w:val="00B7624C"/>
    <w:rsid w:val="00B767B7"/>
    <w:rsid w:val="00BA3803"/>
    <w:rsid w:val="00BA5396"/>
    <w:rsid w:val="00BB00B3"/>
    <w:rsid w:val="00BC09B7"/>
    <w:rsid w:val="00BC622E"/>
    <w:rsid w:val="00BD2AE6"/>
    <w:rsid w:val="00BE1F18"/>
    <w:rsid w:val="00BE1F39"/>
    <w:rsid w:val="00BE747E"/>
    <w:rsid w:val="00BE7EFB"/>
    <w:rsid w:val="00BF7135"/>
    <w:rsid w:val="00C04815"/>
    <w:rsid w:val="00C13E75"/>
    <w:rsid w:val="00C15FA6"/>
    <w:rsid w:val="00C164B5"/>
    <w:rsid w:val="00C170D9"/>
    <w:rsid w:val="00C27FEC"/>
    <w:rsid w:val="00C3162C"/>
    <w:rsid w:val="00C3298F"/>
    <w:rsid w:val="00C34AD7"/>
    <w:rsid w:val="00C37A43"/>
    <w:rsid w:val="00C45186"/>
    <w:rsid w:val="00C459FC"/>
    <w:rsid w:val="00C521A3"/>
    <w:rsid w:val="00C52264"/>
    <w:rsid w:val="00C550AE"/>
    <w:rsid w:val="00C5743B"/>
    <w:rsid w:val="00C60FF7"/>
    <w:rsid w:val="00C64518"/>
    <w:rsid w:val="00C67772"/>
    <w:rsid w:val="00C7584A"/>
    <w:rsid w:val="00C760A0"/>
    <w:rsid w:val="00C84ED2"/>
    <w:rsid w:val="00C86C3F"/>
    <w:rsid w:val="00C91C85"/>
    <w:rsid w:val="00C925BC"/>
    <w:rsid w:val="00C92CFC"/>
    <w:rsid w:val="00C97B4D"/>
    <w:rsid w:val="00CA1CEF"/>
    <w:rsid w:val="00CA3152"/>
    <w:rsid w:val="00CB08A7"/>
    <w:rsid w:val="00CB6942"/>
    <w:rsid w:val="00CB7109"/>
    <w:rsid w:val="00CC0BE5"/>
    <w:rsid w:val="00CC7DCB"/>
    <w:rsid w:val="00CD1F19"/>
    <w:rsid w:val="00CD68E8"/>
    <w:rsid w:val="00CE12AB"/>
    <w:rsid w:val="00CE601F"/>
    <w:rsid w:val="00CE77BE"/>
    <w:rsid w:val="00CF057C"/>
    <w:rsid w:val="00CF089F"/>
    <w:rsid w:val="00CF317D"/>
    <w:rsid w:val="00D06971"/>
    <w:rsid w:val="00D069F5"/>
    <w:rsid w:val="00D07EB2"/>
    <w:rsid w:val="00D11800"/>
    <w:rsid w:val="00D11BCB"/>
    <w:rsid w:val="00D15EC3"/>
    <w:rsid w:val="00D16835"/>
    <w:rsid w:val="00D20242"/>
    <w:rsid w:val="00D203F9"/>
    <w:rsid w:val="00D237C7"/>
    <w:rsid w:val="00D36F07"/>
    <w:rsid w:val="00D51526"/>
    <w:rsid w:val="00D5461A"/>
    <w:rsid w:val="00D547FE"/>
    <w:rsid w:val="00D55702"/>
    <w:rsid w:val="00D60D3E"/>
    <w:rsid w:val="00D65223"/>
    <w:rsid w:val="00D7212C"/>
    <w:rsid w:val="00D77CB5"/>
    <w:rsid w:val="00D8521A"/>
    <w:rsid w:val="00D8659C"/>
    <w:rsid w:val="00D87174"/>
    <w:rsid w:val="00D87438"/>
    <w:rsid w:val="00D92235"/>
    <w:rsid w:val="00D93FA5"/>
    <w:rsid w:val="00DA24BF"/>
    <w:rsid w:val="00DA48B7"/>
    <w:rsid w:val="00DB7433"/>
    <w:rsid w:val="00DB74C6"/>
    <w:rsid w:val="00DC1BDA"/>
    <w:rsid w:val="00DC78C9"/>
    <w:rsid w:val="00DC7AA0"/>
    <w:rsid w:val="00DD0E64"/>
    <w:rsid w:val="00DD3088"/>
    <w:rsid w:val="00DD78B1"/>
    <w:rsid w:val="00DE7A45"/>
    <w:rsid w:val="00DF1D4C"/>
    <w:rsid w:val="00DF7EBD"/>
    <w:rsid w:val="00E020D5"/>
    <w:rsid w:val="00E02A66"/>
    <w:rsid w:val="00E0534E"/>
    <w:rsid w:val="00E0657D"/>
    <w:rsid w:val="00E07D9C"/>
    <w:rsid w:val="00E1648B"/>
    <w:rsid w:val="00E166D8"/>
    <w:rsid w:val="00E17EEE"/>
    <w:rsid w:val="00E20079"/>
    <w:rsid w:val="00E20B29"/>
    <w:rsid w:val="00E27623"/>
    <w:rsid w:val="00E31628"/>
    <w:rsid w:val="00E32DD8"/>
    <w:rsid w:val="00E4037B"/>
    <w:rsid w:val="00E43444"/>
    <w:rsid w:val="00E46564"/>
    <w:rsid w:val="00E52CD7"/>
    <w:rsid w:val="00E573C0"/>
    <w:rsid w:val="00E57781"/>
    <w:rsid w:val="00E611E6"/>
    <w:rsid w:val="00E67717"/>
    <w:rsid w:val="00E70DFC"/>
    <w:rsid w:val="00E72B2E"/>
    <w:rsid w:val="00E72C30"/>
    <w:rsid w:val="00E80D3A"/>
    <w:rsid w:val="00E8561E"/>
    <w:rsid w:val="00E92914"/>
    <w:rsid w:val="00E939F9"/>
    <w:rsid w:val="00E9734C"/>
    <w:rsid w:val="00EA36A4"/>
    <w:rsid w:val="00EA5341"/>
    <w:rsid w:val="00EA54AF"/>
    <w:rsid w:val="00EB4D8A"/>
    <w:rsid w:val="00EB65D8"/>
    <w:rsid w:val="00EB752B"/>
    <w:rsid w:val="00EC7382"/>
    <w:rsid w:val="00ED01BA"/>
    <w:rsid w:val="00ED092D"/>
    <w:rsid w:val="00ED41B5"/>
    <w:rsid w:val="00ED49EA"/>
    <w:rsid w:val="00ED6D42"/>
    <w:rsid w:val="00EE1656"/>
    <w:rsid w:val="00EF09CE"/>
    <w:rsid w:val="00F017A7"/>
    <w:rsid w:val="00F02CA7"/>
    <w:rsid w:val="00F02E1D"/>
    <w:rsid w:val="00F03CA8"/>
    <w:rsid w:val="00F0406B"/>
    <w:rsid w:val="00F04720"/>
    <w:rsid w:val="00F07E95"/>
    <w:rsid w:val="00F2105C"/>
    <w:rsid w:val="00F2112C"/>
    <w:rsid w:val="00F24B0A"/>
    <w:rsid w:val="00F2634D"/>
    <w:rsid w:val="00F31A0E"/>
    <w:rsid w:val="00F31FDD"/>
    <w:rsid w:val="00F40F55"/>
    <w:rsid w:val="00F413D7"/>
    <w:rsid w:val="00F418D3"/>
    <w:rsid w:val="00F45EBF"/>
    <w:rsid w:val="00F46AC8"/>
    <w:rsid w:val="00F54438"/>
    <w:rsid w:val="00F55A8A"/>
    <w:rsid w:val="00F562B7"/>
    <w:rsid w:val="00F570DA"/>
    <w:rsid w:val="00F61FD6"/>
    <w:rsid w:val="00F6290B"/>
    <w:rsid w:val="00F633F9"/>
    <w:rsid w:val="00F75B0B"/>
    <w:rsid w:val="00F91469"/>
    <w:rsid w:val="00F938D7"/>
    <w:rsid w:val="00F948E3"/>
    <w:rsid w:val="00F95F7A"/>
    <w:rsid w:val="00F968BE"/>
    <w:rsid w:val="00FA57E1"/>
    <w:rsid w:val="00FA6A7E"/>
    <w:rsid w:val="00FB15A4"/>
    <w:rsid w:val="00FB1F55"/>
    <w:rsid w:val="00FB4AE3"/>
    <w:rsid w:val="00FD1B13"/>
    <w:rsid w:val="00FD313C"/>
    <w:rsid w:val="00FE319F"/>
    <w:rsid w:val="00FE6709"/>
    <w:rsid w:val="00FF2D60"/>
    <w:rsid w:val="012C2953"/>
    <w:rsid w:val="0250298D"/>
    <w:rsid w:val="02816CCE"/>
    <w:rsid w:val="033C2DF3"/>
    <w:rsid w:val="088C192B"/>
    <w:rsid w:val="09AD2157"/>
    <w:rsid w:val="09D17966"/>
    <w:rsid w:val="09E33DCA"/>
    <w:rsid w:val="0A1246B0"/>
    <w:rsid w:val="0B02141F"/>
    <w:rsid w:val="0DB76A4A"/>
    <w:rsid w:val="0DCB34F3"/>
    <w:rsid w:val="0DD00B0A"/>
    <w:rsid w:val="0DE75F54"/>
    <w:rsid w:val="0EA224A6"/>
    <w:rsid w:val="0F193E37"/>
    <w:rsid w:val="0FBF0E36"/>
    <w:rsid w:val="10961B97"/>
    <w:rsid w:val="118934A9"/>
    <w:rsid w:val="11F72B09"/>
    <w:rsid w:val="120668A8"/>
    <w:rsid w:val="139D5DA3"/>
    <w:rsid w:val="153E164C"/>
    <w:rsid w:val="15AA1C40"/>
    <w:rsid w:val="16DA27BD"/>
    <w:rsid w:val="177644D0"/>
    <w:rsid w:val="17942BA8"/>
    <w:rsid w:val="18842C1C"/>
    <w:rsid w:val="199D2E85"/>
    <w:rsid w:val="1A002777"/>
    <w:rsid w:val="1A5931FC"/>
    <w:rsid w:val="1A6C3968"/>
    <w:rsid w:val="1B6D5BEA"/>
    <w:rsid w:val="1B9B294B"/>
    <w:rsid w:val="1C5E6743"/>
    <w:rsid w:val="1CB638A1"/>
    <w:rsid w:val="1D2E13A9"/>
    <w:rsid w:val="1D70551D"/>
    <w:rsid w:val="1F356A1F"/>
    <w:rsid w:val="1FE04BDC"/>
    <w:rsid w:val="20341224"/>
    <w:rsid w:val="21727824"/>
    <w:rsid w:val="21DD6EFA"/>
    <w:rsid w:val="22BD2FB3"/>
    <w:rsid w:val="22FB3ADB"/>
    <w:rsid w:val="238166D6"/>
    <w:rsid w:val="24482D50"/>
    <w:rsid w:val="244A4D1A"/>
    <w:rsid w:val="244B0A92"/>
    <w:rsid w:val="248A5117"/>
    <w:rsid w:val="252B7ABC"/>
    <w:rsid w:val="263C68E5"/>
    <w:rsid w:val="26E34FB2"/>
    <w:rsid w:val="295B7E80"/>
    <w:rsid w:val="29E14AC1"/>
    <w:rsid w:val="29F069AE"/>
    <w:rsid w:val="2A4E4E38"/>
    <w:rsid w:val="2AB04823"/>
    <w:rsid w:val="2B5D17D7"/>
    <w:rsid w:val="2C22657D"/>
    <w:rsid w:val="2C862667"/>
    <w:rsid w:val="2E0917A2"/>
    <w:rsid w:val="2E1C3D4B"/>
    <w:rsid w:val="2E530C6F"/>
    <w:rsid w:val="2E59298A"/>
    <w:rsid w:val="2E6632CE"/>
    <w:rsid w:val="2ED40002"/>
    <w:rsid w:val="2FC00586"/>
    <w:rsid w:val="308B0B94"/>
    <w:rsid w:val="312132A7"/>
    <w:rsid w:val="326F2910"/>
    <w:rsid w:val="32D150F5"/>
    <w:rsid w:val="33064502"/>
    <w:rsid w:val="356B4AF0"/>
    <w:rsid w:val="357F5D65"/>
    <w:rsid w:val="35F20D6E"/>
    <w:rsid w:val="36056CF3"/>
    <w:rsid w:val="37E50B00"/>
    <w:rsid w:val="37EE37B7"/>
    <w:rsid w:val="38262F51"/>
    <w:rsid w:val="3A483652"/>
    <w:rsid w:val="3ACC6031"/>
    <w:rsid w:val="3B9F3746"/>
    <w:rsid w:val="3BDC6114"/>
    <w:rsid w:val="3C2B322B"/>
    <w:rsid w:val="3C2D6FA3"/>
    <w:rsid w:val="3D7D1865"/>
    <w:rsid w:val="3DC01751"/>
    <w:rsid w:val="3E0617B8"/>
    <w:rsid w:val="3E09134A"/>
    <w:rsid w:val="3EFC4A0B"/>
    <w:rsid w:val="3F012720"/>
    <w:rsid w:val="3FBD063E"/>
    <w:rsid w:val="406E1939"/>
    <w:rsid w:val="41970A1B"/>
    <w:rsid w:val="44796061"/>
    <w:rsid w:val="45B8631A"/>
    <w:rsid w:val="47354F5E"/>
    <w:rsid w:val="47447D4E"/>
    <w:rsid w:val="47A83982"/>
    <w:rsid w:val="47B6609F"/>
    <w:rsid w:val="486378A9"/>
    <w:rsid w:val="48EC3D42"/>
    <w:rsid w:val="49177011"/>
    <w:rsid w:val="49973CAE"/>
    <w:rsid w:val="49DF08B3"/>
    <w:rsid w:val="49EC0B96"/>
    <w:rsid w:val="4A1D0657"/>
    <w:rsid w:val="4A2C1D3E"/>
    <w:rsid w:val="4B553E21"/>
    <w:rsid w:val="4B6C4969"/>
    <w:rsid w:val="4CB9218D"/>
    <w:rsid w:val="4D1A70D0"/>
    <w:rsid w:val="4DAE7818"/>
    <w:rsid w:val="4DC332C4"/>
    <w:rsid w:val="50E9359B"/>
    <w:rsid w:val="50F639B0"/>
    <w:rsid w:val="510C4885"/>
    <w:rsid w:val="512322CB"/>
    <w:rsid w:val="51956D25"/>
    <w:rsid w:val="51BF1FF4"/>
    <w:rsid w:val="528D3EA0"/>
    <w:rsid w:val="52DC2732"/>
    <w:rsid w:val="52EA12F3"/>
    <w:rsid w:val="536C7F5A"/>
    <w:rsid w:val="54B020C8"/>
    <w:rsid w:val="54BA4CF5"/>
    <w:rsid w:val="55673585"/>
    <w:rsid w:val="572D17AE"/>
    <w:rsid w:val="581B5AAA"/>
    <w:rsid w:val="58C46142"/>
    <w:rsid w:val="58CD09C1"/>
    <w:rsid w:val="59266DFD"/>
    <w:rsid w:val="59EC1D37"/>
    <w:rsid w:val="5A0C1B4F"/>
    <w:rsid w:val="5A3F0176"/>
    <w:rsid w:val="5A4F5EDF"/>
    <w:rsid w:val="5AA224B3"/>
    <w:rsid w:val="5AF2343A"/>
    <w:rsid w:val="5B264E92"/>
    <w:rsid w:val="5B8A5421"/>
    <w:rsid w:val="5C9522CF"/>
    <w:rsid w:val="5D9407D9"/>
    <w:rsid w:val="5D9E1657"/>
    <w:rsid w:val="5E84292B"/>
    <w:rsid w:val="5F390417"/>
    <w:rsid w:val="5F5F351F"/>
    <w:rsid w:val="60120DD7"/>
    <w:rsid w:val="60B473B2"/>
    <w:rsid w:val="61094D17"/>
    <w:rsid w:val="61A905CB"/>
    <w:rsid w:val="61CB6793"/>
    <w:rsid w:val="63B76FCF"/>
    <w:rsid w:val="64FB2EEB"/>
    <w:rsid w:val="65310993"/>
    <w:rsid w:val="66273093"/>
    <w:rsid w:val="66285F62"/>
    <w:rsid w:val="66D71736"/>
    <w:rsid w:val="67A05FCC"/>
    <w:rsid w:val="67F26828"/>
    <w:rsid w:val="68E0060C"/>
    <w:rsid w:val="695D5F23"/>
    <w:rsid w:val="69D32689"/>
    <w:rsid w:val="69D501AF"/>
    <w:rsid w:val="69FC398E"/>
    <w:rsid w:val="6B7E6624"/>
    <w:rsid w:val="6BBD714D"/>
    <w:rsid w:val="6BE66A20"/>
    <w:rsid w:val="6C066D46"/>
    <w:rsid w:val="6C502023"/>
    <w:rsid w:val="6D9640F9"/>
    <w:rsid w:val="6DCF760B"/>
    <w:rsid w:val="6DE82FCC"/>
    <w:rsid w:val="6E256335"/>
    <w:rsid w:val="6F8561D3"/>
    <w:rsid w:val="6F9D22DE"/>
    <w:rsid w:val="700912C5"/>
    <w:rsid w:val="704A2F79"/>
    <w:rsid w:val="705B4B76"/>
    <w:rsid w:val="713C6D66"/>
    <w:rsid w:val="714F4FD4"/>
    <w:rsid w:val="715243B5"/>
    <w:rsid w:val="72225F5B"/>
    <w:rsid w:val="72BA6194"/>
    <w:rsid w:val="74F62C86"/>
    <w:rsid w:val="75F93477"/>
    <w:rsid w:val="76D37824"/>
    <w:rsid w:val="77440722"/>
    <w:rsid w:val="775D17E4"/>
    <w:rsid w:val="789B436E"/>
    <w:rsid w:val="793D18CD"/>
    <w:rsid w:val="7ACC115A"/>
    <w:rsid w:val="7B607AF4"/>
    <w:rsid w:val="7CA659DB"/>
    <w:rsid w:val="7D131E33"/>
    <w:rsid w:val="7D676CA0"/>
    <w:rsid w:val="7DD33D5B"/>
    <w:rsid w:val="7EDB7BBE"/>
    <w:rsid w:val="7F141322"/>
    <w:rsid w:val="7FB4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nhideWhenUsed="0" w:uiPriority="0" w:semiHidden="0" w:name="Table Web 3"/>
    <w:lsdException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PMingLiU" w:cs="Times New Roman"/>
      <w:kern w:val="2"/>
      <w:sz w:val="24"/>
      <w:szCs w:val="24"/>
      <w:lang w:val="en-US" w:eastAsia="zh-TW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3">
    <w:name w:val="head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5">
    <w:name w:val="Table Grid"/>
    <w:basedOn w:val="4"/>
    <w:autoRedefine/>
    <w:qFormat/>
    <w:uiPriority w:val="0"/>
    <w:pPr>
      <w:widowControl w:val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autoRedefine/>
    <w:qFormat/>
    <w:uiPriority w:val="0"/>
  </w:style>
  <w:style w:type="character" w:styleId="8">
    <w:name w:val="Hyperlink"/>
    <w:autoRedefine/>
    <w:qFormat/>
    <w:uiPriority w:val="0"/>
    <w:rPr>
      <w:color w:val="0000FF"/>
      <w:u w:val="single"/>
    </w:rPr>
  </w:style>
  <w:style w:type="paragraph" w:customStyle="1" w:styleId="9">
    <w:name w:val="1 字元"/>
    <w:basedOn w:val="1"/>
    <w:autoRedefine/>
    <w:qFormat/>
    <w:uiPriority w:val="0"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  <w:style w:type="paragraph" w:styleId="10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2.xml"/><Relationship Id="rId13" Type="http://schemas.openxmlformats.org/officeDocument/2006/relationships/customXml" Target="../customXml/item1.xml"/><Relationship Id="rId12" Type="http://schemas.openxmlformats.org/officeDocument/2006/relationships/image" Target="media/image5.jpe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74A161C-6B77-4BCD-B26F-DE3C882C36A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CMT</Company>
  <Pages>3</Pages>
  <Words>1234</Words>
  <Characters>1345</Characters>
  <Lines>2</Lines>
  <Paragraphs>1</Paragraphs>
  <TotalTime>4</TotalTime>
  <ScaleCrop>false</ScaleCrop>
  <LinksUpToDate>false</LinksUpToDate>
  <CharactersWithSpaces>1388</CharactersWithSpaces>
  <Application>WPS Office_12.1.0.17440_F1E327BC-269C-435d-A152-05C5408002CA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2015-08-27T04:51:00Z</dcterms:created>
  <dc:creator>*****</dc:creator>
  <cp:lastModifiedBy>多多</cp:lastModifiedBy>
  <cp:lastPrinted>2015-03-18T03:45:00Z</cp:lastPrinted>
  <dcterms:modified xsi:type="dcterms:W3CDTF">2024-10-15T13:59:21Z</dcterms:modified>
  <dc:title>上海建桥学院教学进度计划表</dc:title>
  <cp:revision>85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2052-12.1.0.17440</vt:lpwstr>
  </property>
  <property fmtid="{D5CDD505-2E9C-101B-9397-08002B2CF9AE}" pid="3" name="ICV">
    <vt:lpwstr>C0B8806C6CCB49CC867565F81537F690_13</vt:lpwstr>
  </property>
</Properties>
</file>