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>
        <w:rPr>
          <w:rFonts w:hint="eastAsia" w:asciiTheme="minorEastAsia" w:hAnsiTheme="minorEastAsia" w:eastAsiaTheme="minorEastAsia"/>
          <w:bCs/>
          <w:kern w:val="0"/>
          <w:sz w:val="40"/>
          <w:szCs w:val="40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LVkea1AAAAAgBAAAP&#10;AAAAAAAAAAEAIAAAACIAAABkcnMvZG93bnJldi54bWxQSwECFAAUAAAACACHTuJAa1QOrVUCAACd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Cs/>
          <w:kern w:val="0"/>
          <w:sz w:val="40"/>
          <w:szCs w:val="40"/>
        </w:rPr>
        <w:t>专业课课程</w:t>
      </w:r>
      <w:r>
        <w:rPr>
          <w:rFonts w:hint="eastAsia" w:ascii="方正小标宋简体" w:hAnsi="宋体" w:eastAsia="方正小标宋简体"/>
          <w:bCs/>
          <w:kern w:val="0"/>
          <w:sz w:val="40"/>
          <w:szCs w:val="40"/>
        </w:rPr>
        <w:t>教学大纲</w:t>
      </w:r>
    </w:p>
    <w:p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【幼儿实用</w:t>
      </w:r>
      <w:r>
        <w:rPr>
          <w:b/>
          <w:sz w:val="28"/>
          <w:szCs w:val="30"/>
        </w:rPr>
        <w:t>美术2</w:t>
      </w:r>
      <w:r>
        <w:rPr>
          <w:rFonts w:hint="eastAsia"/>
          <w:b/>
          <w:sz w:val="28"/>
          <w:szCs w:val="30"/>
        </w:rPr>
        <w:t>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【child  applied</w:t>
      </w:r>
      <w:r>
        <w:rPr>
          <w:b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b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 xml:space="preserve"> art</w:t>
      </w:r>
      <w:r>
        <w:rPr>
          <w:b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 xml:space="preserve"> 2</w:t>
      </w:r>
      <w:r>
        <w:rPr>
          <w:rFonts w:hint="eastAsia"/>
          <w:b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【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21350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42】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【1】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学前教育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系级选修课</w:t>
      </w:r>
      <w:r>
        <w:rPr>
          <w:rFonts w:hint="eastAsia" w:ascii="宋体" w:hAnsi="宋体"/>
          <w:color w:val="000000"/>
          <w:sz w:val="20"/>
          <w:szCs w:val="20"/>
        </w:rPr>
        <w:t>◎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学前教育系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firstLine="792" w:firstLineChars="396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/>
          <w:sz w:val="20"/>
          <w:szCs w:val="20"/>
        </w:rPr>
        <w:t>教材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【书名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Theme="minorEastAsia" w:hAnsiTheme="minorEastAsia" w:eastAsia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学前实用</w:t>
      </w:r>
      <w:r>
        <w:rPr>
          <w:rFonts w:asciiTheme="minorEastAsia" w:hAnsiTheme="minorEastAsia" w:eastAsia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绘画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》；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作者</w:t>
      </w:r>
      <w:r>
        <w:rPr>
          <w:rFonts w:hint="eastAsia" w:asciiTheme="minorEastAsia" w:hAnsiTheme="minorEastAsia" w:eastAsia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周霞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；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出版社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：复旦大学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出版社】</w:t>
      </w:r>
    </w:p>
    <w:p>
      <w:pPr>
        <w:snapToGrid w:val="0"/>
        <w:spacing w:line="288" w:lineRule="auto"/>
        <w:ind w:left="718" w:leftChars="342" w:firstLine="100" w:firstLineChars="50"/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参考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书目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【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1、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书名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《手绘pop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海报设计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》；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作者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王猛起；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出版社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：辽宁科学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技术出版社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；2、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书名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《儿童绘画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心理学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》；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作者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：C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laire Golomb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；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出版社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：中国轻工业出版社；3、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书名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《学前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美术基础与创作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》；作者：张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文军、宿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高峰；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出版社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：华东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师范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大学出版社；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】</w:t>
      </w:r>
    </w:p>
    <w:p>
      <w:pPr>
        <w:snapToGrid w:val="0"/>
        <w:spacing w:line="288" w:lineRule="auto"/>
        <w:ind w:firstLine="394" w:firstLineChars="196"/>
        <w:rPr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fldChar w:fldCharType="begin"/>
      </w:r>
      <w:r>
        <w:instrText xml:space="preserve"> HYPERLINK "http://163.lu/TSYaX3" </w:instrText>
      </w:r>
      <w:r>
        <w:fldChar w:fldCharType="separate"/>
      </w:r>
      <w:r>
        <w:rPr>
          <w:rStyle w:val="7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http://163.lu/TSYaX3</w:t>
      </w:r>
      <w:r>
        <w:rPr>
          <w:rStyle w:val="7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fldChar w:fldCharType="end"/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美术1、2135013；美术2、2135014；美术3、2135015；美术</w:t>
      </w:r>
      <w:r>
        <w:rPr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>、2135016、</w:t>
      </w:r>
      <w:r>
        <w:rPr>
          <w:color w:val="000000"/>
          <w:sz w:val="20"/>
          <w:szCs w:val="20"/>
        </w:rPr>
        <w:t>幼儿实用美术1】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snapToGrid w:val="0"/>
        <w:spacing w:line="288" w:lineRule="auto"/>
        <w:ind w:firstLine="400" w:firstLineChars="200"/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/>
          <w:sz w:val="20"/>
          <w:szCs w:val="20"/>
        </w:rPr>
        <w:t>《幼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儿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实用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美术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》是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2019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级学前教育专业的系级选修课，是是学前教育专业技能课程之一，在发挥美术教育在学前素质教育中有重要的作用。该课程让学生学习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学前美术的理论和实践知识，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延续和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回顾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《幼儿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实用美术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1》的部分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内容，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借鉴运用思维导图的思维方式，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结合教师资格证考试中常见的主题画、故事画和儿歌插画等形式进行创作练习，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在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训练学生美术技能的基础上进一步拓展学生创作思维。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第二部分重点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集中于幼儿园常见的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节日庆典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、活动手工海报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等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的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创作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设计，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既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可以提高绘画技能，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又可以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促进学生编排设计和审美素养的提高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。</w:t>
      </w:r>
    </w:p>
    <w:p>
      <w:pPr>
        <w:snapToGrid w:val="0"/>
        <w:spacing w:line="288" w:lineRule="auto"/>
        <w:ind w:firstLine="400" w:firstLineChars="200"/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本课程采用老师讲授、学生练习以及师生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和学生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分享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和互评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的方式,结合建桥学生的学习特点和学前教育的特殊性，删繁就简，将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绘画与设计结合，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融合贯穿以往所学的构图、造型、色彩等知识，同时配有定量的课堂练习和课后习练让学生巩固所学，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并辅以答疑解难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和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互动探讨的课堂时间，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解决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学生在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课程学习中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所遇到的各项问题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，力求为学生掌握美术基础知识，提高学生的美术绘画技巧、创意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思维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能力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和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美术素养能力，为之后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的美术创作和儿童美术教学奠定基础。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本课程适合学前教育专业大三第二学期的系级选修课程。通过学习学生应具有一定</w:t>
      </w:r>
      <w:r>
        <w:rPr>
          <w:color w:val="000000"/>
          <w:sz w:val="20"/>
          <w:szCs w:val="20"/>
        </w:rPr>
        <w:t>的绘画技能</w:t>
      </w:r>
      <w:r>
        <w:rPr>
          <w:rFonts w:hint="eastAsia"/>
          <w:color w:val="000000"/>
          <w:sz w:val="20"/>
          <w:szCs w:val="20"/>
        </w:rPr>
        <w:t>、编排</w:t>
      </w:r>
      <w:r>
        <w:rPr>
          <w:color w:val="000000"/>
          <w:sz w:val="20"/>
          <w:szCs w:val="20"/>
        </w:rPr>
        <w:t>能力和</w:t>
      </w:r>
      <w:r>
        <w:rPr>
          <w:rFonts w:hint="eastAsia"/>
          <w:color w:val="000000"/>
          <w:sz w:val="20"/>
          <w:szCs w:val="20"/>
        </w:rPr>
        <w:t>创造性</w:t>
      </w:r>
      <w:r>
        <w:rPr>
          <w:color w:val="000000"/>
          <w:sz w:val="20"/>
          <w:szCs w:val="20"/>
        </w:rPr>
        <w:t>思维，</w:t>
      </w:r>
      <w:r>
        <w:rPr>
          <w:rFonts w:hint="eastAsia"/>
          <w:color w:val="000000"/>
          <w:sz w:val="20"/>
          <w:szCs w:val="20"/>
        </w:rPr>
        <w:t>提高</w:t>
      </w:r>
      <w:r>
        <w:rPr>
          <w:color w:val="000000"/>
          <w:sz w:val="20"/>
          <w:szCs w:val="20"/>
        </w:rPr>
        <w:t>学生</w:t>
      </w:r>
      <w:r>
        <w:rPr>
          <w:rFonts w:hint="eastAsia"/>
          <w:color w:val="000000"/>
          <w:sz w:val="20"/>
          <w:szCs w:val="20"/>
        </w:rPr>
        <w:t>美术鉴赏能力和美术课绘画技能，为学生在未来的工作中奠定基础，提高个人综合素养。</w:t>
      </w:r>
      <w:r>
        <w:rPr>
          <w:color w:val="000000"/>
          <w:sz w:val="20"/>
          <w:szCs w:val="20"/>
        </w:rPr>
        <w:t xml:space="preserve"> 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5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3"/>
        <w:gridCol w:w="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11：专业伦理：认同社会主义核心价值观；理解与践行学前教育核心价值；明确与践行幼儿园教师保教行为规范。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12：教育情怀：增强专业认同感和使命感；具有人文底蕴、生命关怀和科学精神；践行幼儿为本和爱与自由理念。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21：儿童研究：掌握儿童发展、儿童研究的基本理论；具备现场观察、记录、分析幼儿的意识和能力；具备评价幼儿园教育活动的能力。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22：保教能力：把握幼儿生理、心理特点；掌握幼儿园保育和教育的基本知识和方法；熟悉五大领域知识并能合理运用于综合活动中。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XQ2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3：环境创设：充分认识大自然、大社会对幼儿发展的价值；具备创设有准备的环境的知识和能力；具备幼儿与环境互动质量的评价能力。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31：班级管理：能引导幼儿建立班级的秩序与规则；能营造愉悦、尊重、平等、积极的班级氛围；有以班级为纽带调动家庭和社区资源的意识和能力。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32：综合活动：充分认识一日生活的课程价值；具备以游戏为幼儿园基本活动的意识和能力；具有整合幼儿园、家庭与社区资源的能力。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41：反思精神：养成主动学习、批判性思考的习惯和品格；具有自我反思和引导幼儿反思的意识和能力；具有创造性解决问题的意识与能力。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42：国际视野：有参与国际教育交流的意识和能力；把握学前教育改革发展趋势和前沿动态；有分析和借鉴国际教育理念与实践的能力。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43：交流合作：具有团队协作精神，认同学习共同体的价值；掌握沟通合作的技能；有参与、组织专业团队开展合作学习的意识和能力。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</w:tbl>
    <w:p>
      <w:pPr>
        <w:ind w:firstLine="420" w:firstLineChars="200"/>
      </w:pPr>
      <w:r>
        <w:rPr>
          <w:rFonts w:hint="eastAsia"/>
        </w:rPr>
        <w:t>备注：</w:t>
      </w:r>
      <w:r>
        <w:t>XQ</w:t>
      </w:r>
      <w:r>
        <w:rPr>
          <w:rFonts w:hint="eastAsia"/>
        </w:rPr>
        <w:t>=学前教育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p>
      <w:pPr>
        <w:spacing w:line="360" w:lineRule="auto"/>
        <w:ind w:firstLine="500" w:firstLineChars="250"/>
        <w:rPr>
          <w:sz w:val="20"/>
          <w:szCs w:val="20"/>
        </w:rPr>
      </w:pPr>
      <w:r>
        <w:rPr>
          <w:rFonts w:hint="eastAsia"/>
          <w:sz w:val="20"/>
          <w:szCs w:val="20"/>
        </w:rPr>
        <w:t>专业能力写到毕业要求层级（二级编码），通用能力写到指标点层级（三级编码），如果是应用型本科试点专业全部写到指标点层级（三级编码）。在“课程目标（细化的预期学习成果）”这列要写清楚指标点（或者毕业要求）在本门课程里面的具体表现，撰写时以适当的行为动词引导。</w:t>
      </w:r>
    </w:p>
    <w:tbl>
      <w:tblPr>
        <w:tblStyle w:val="4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创意绘画创作过程中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，思考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创意绘画与儿童绘画创作的相似性和互通性，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理解儿童美术作品是儿童情感、认知的过程，从而认同和尊重儿童及儿童美术作品。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作品分析</w:t>
            </w: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课堂讨论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作品解析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535" w:type="dxa"/>
            <w:shd w:val="clear" w:color="auto" w:fill="auto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在学习中进一步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理解和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认识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儿童绘画不同时期的发展规律和特点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与幼儿在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各个时期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身心成长规律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息息相关。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课堂讲授和</w:t>
            </w:r>
            <w:r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互动</w:t>
            </w: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课堂练习和</w:t>
            </w:r>
            <w:r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讨论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解析</w:t>
            </w: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5" w:type="dxa"/>
            <w:shd w:val="clear" w:color="auto" w:fill="auto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能将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所学美术知识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技能运用到幼儿园环境创设中，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熟悉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幼儿园环境创设中的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要素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和原则，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创设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符合儿童身心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成长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的环境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课堂讲授和</w:t>
            </w:r>
            <w:r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互动</w:t>
            </w: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课堂练习和讨论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535" w:type="dxa"/>
            <w:vMerge w:val="restart"/>
            <w:shd w:val="clear" w:color="auto" w:fill="auto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41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突破绘画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思维局限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性，思考自由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绘画的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本质，实现绘画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技能和创意融合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的尝试和创作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课堂讲授</w:t>
            </w: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课堂练习</w:t>
            </w: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课堂讨论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35" w:type="dxa"/>
            <w:vMerge w:val="continue"/>
            <w:shd w:val="clear" w:color="auto" w:fill="auto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412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深入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理解儿童绘画的特征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和具有的独特性，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提高儿童美术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作品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的鉴赏能力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引导儿童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美术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创作的教学能力。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课堂讲授</w:t>
            </w: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课堂练习</w:t>
            </w: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小组讨论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535" w:type="dxa"/>
            <w:shd w:val="clear" w:color="auto" w:fill="auto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431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课堂通过个人创作和小组创作及汇报等多种结合的方式，并通过个人自评、同学互评及教师评价等多样化评价方式，加强同学之间及与教师的沟通交流，以提高表达能力、合作能力和创作能力。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课堂讲授</w:t>
            </w: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课堂练习</w:t>
            </w: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小组讨论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作品展示</w:t>
            </w:r>
          </w:p>
        </w:tc>
      </w:tr>
    </w:tbl>
    <w:p>
      <w:pPr>
        <w:snapToGrid w:val="0"/>
        <w:spacing w:line="288" w:lineRule="auto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</w:p>
    <w:tbl>
      <w:tblPr>
        <w:tblStyle w:val="5"/>
        <w:tblW w:w="7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2061"/>
        <w:gridCol w:w="1731"/>
        <w:gridCol w:w="2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2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单元</w:t>
            </w: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知识目标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能力目标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教学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  <w:jc w:val="center"/>
        </w:trPr>
        <w:tc>
          <w:tcPr>
            <w:tcW w:w="1828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第一部分</w:t>
            </w:r>
            <w:r>
              <w:rPr>
                <w:color w:val="000000"/>
                <w:sz w:val="20"/>
                <w:szCs w:val="20"/>
              </w:rPr>
              <w:t>：</w:t>
            </w:r>
            <w:r>
              <w:rPr>
                <w:rFonts w:hint="eastAsia"/>
                <w:color w:val="000000"/>
                <w:sz w:val="20"/>
                <w:szCs w:val="20"/>
              </w:rPr>
              <w:t>主题</w:t>
            </w:r>
            <w:r>
              <w:rPr>
                <w:color w:val="000000"/>
                <w:sz w:val="20"/>
                <w:szCs w:val="20"/>
              </w:rPr>
              <w:t>画、故事插图和儿歌创编</w:t>
            </w:r>
            <w:r>
              <w:rPr>
                <w:rFonts w:hint="eastAsia"/>
                <w:color w:val="000000"/>
                <w:sz w:val="20"/>
                <w:szCs w:val="20"/>
              </w:rPr>
              <w:t>等（1课时</w:t>
            </w:r>
            <w:r>
              <w:rPr>
                <w:color w:val="000000"/>
                <w:sz w:val="20"/>
                <w:szCs w:val="20"/>
              </w:rPr>
              <w:t>理论，</w:t>
            </w:r>
            <w:r>
              <w:rPr>
                <w:rFonts w:hint="eastAsia"/>
                <w:color w:val="000000"/>
                <w:sz w:val="20"/>
                <w:szCs w:val="20"/>
              </w:rPr>
              <w:t>3课时实践</w:t>
            </w:r>
            <w:r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2061" w:type="dxa"/>
            <w:vAlign w:val="center"/>
          </w:tcPr>
          <w:p>
            <w:pPr>
              <w:ind w:right="-5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1、回顾了</w:t>
            </w:r>
            <w:r>
              <w:rPr>
                <w:color w:val="000000"/>
                <w:sz w:val="20"/>
                <w:szCs w:val="20"/>
              </w:rPr>
              <w:t>解</w:t>
            </w:r>
            <w:r>
              <w:rPr>
                <w:rFonts w:hint="eastAsia"/>
                <w:color w:val="000000"/>
                <w:sz w:val="20"/>
                <w:szCs w:val="20"/>
              </w:rPr>
              <w:t>主题画、故事插图和儿歌创编绘画特有</w:t>
            </w:r>
            <w:r>
              <w:rPr>
                <w:color w:val="000000"/>
                <w:sz w:val="20"/>
                <w:szCs w:val="20"/>
              </w:rPr>
              <w:t>的</w:t>
            </w:r>
            <w:r>
              <w:rPr>
                <w:rFonts w:hint="eastAsia"/>
                <w:color w:val="000000"/>
                <w:sz w:val="20"/>
                <w:szCs w:val="20"/>
              </w:rPr>
              <w:t>创意性、</w:t>
            </w:r>
            <w:r>
              <w:rPr>
                <w:color w:val="000000"/>
                <w:sz w:val="20"/>
                <w:szCs w:val="20"/>
              </w:rPr>
              <w:t>故事性和综合性的</w:t>
            </w:r>
            <w:r>
              <w:rPr>
                <w:rFonts w:hint="eastAsia"/>
                <w:color w:val="000000"/>
                <w:sz w:val="20"/>
                <w:szCs w:val="20"/>
              </w:rPr>
              <w:t>艺术</w:t>
            </w:r>
            <w:r>
              <w:rPr>
                <w:color w:val="000000"/>
                <w:sz w:val="20"/>
                <w:szCs w:val="20"/>
              </w:rPr>
              <w:t>特征。</w:t>
            </w:r>
          </w:p>
          <w:p>
            <w:pPr>
              <w:ind w:right="-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、进一步</w:t>
            </w:r>
            <w:r>
              <w:rPr>
                <w:color w:val="000000"/>
                <w:sz w:val="20"/>
                <w:szCs w:val="20"/>
              </w:rPr>
              <w:t>认知</w:t>
            </w:r>
            <w:r>
              <w:rPr>
                <w:rFonts w:hint="eastAsia"/>
                <w:color w:val="000000"/>
                <w:sz w:val="20"/>
                <w:szCs w:val="20"/>
              </w:rPr>
              <w:t>主题画、故事插图和儿歌创编绘画中</w:t>
            </w:r>
            <w:r>
              <w:rPr>
                <w:color w:val="000000"/>
                <w:sz w:val="20"/>
                <w:szCs w:val="20"/>
              </w:rPr>
              <w:t>图、文、</w:t>
            </w:r>
            <w:r>
              <w:rPr>
                <w:rFonts w:hint="eastAsia"/>
                <w:color w:val="000000"/>
                <w:sz w:val="20"/>
                <w:szCs w:val="20"/>
              </w:rPr>
              <w:t>色彩</w:t>
            </w:r>
            <w:r>
              <w:rPr>
                <w:color w:val="000000"/>
                <w:sz w:val="20"/>
                <w:szCs w:val="20"/>
              </w:rPr>
              <w:t>、故事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编排等综合</w:t>
            </w:r>
            <w:r>
              <w:rPr>
                <w:rFonts w:hint="eastAsia"/>
                <w:color w:val="000000"/>
                <w:sz w:val="20"/>
                <w:szCs w:val="20"/>
              </w:rPr>
              <w:t>绘画</w:t>
            </w:r>
            <w:r>
              <w:rPr>
                <w:color w:val="000000"/>
                <w:sz w:val="20"/>
                <w:szCs w:val="20"/>
              </w:rPr>
              <w:t>创作形式。</w:t>
            </w: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1.能熟练</w:t>
            </w:r>
            <w:r>
              <w:rPr>
                <w:color w:val="000000"/>
                <w:sz w:val="20"/>
                <w:szCs w:val="20"/>
              </w:rPr>
              <w:t>创作和</w:t>
            </w:r>
            <w:r>
              <w:rPr>
                <w:rFonts w:hint="eastAsia"/>
                <w:color w:val="000000"/>
                <w:sz w:val="20"/>
                <w:szCs w:val="20"/>
              </w:rPr>
              <w:t>表现</w:t>
            </w:r>
            <w:r>
              <w:rPr>
                <w:color w:val="000000"/>
                <w:sz w:val="20"/>
                <w:szCs w:val="20"/>
              </w:rPr>
              <w:t>教师资格证考试中</w:t>
            </w:r>
            <w:r>
              <w:rPr>
                <w:rFonts w:hint="eastAsia"/>
                <w:color w:val="000000"/>
                <w:sz w:val="20"/>
                <w:szCs w:val="20"/>
              </w:rPr>
              <w:t>常见</w:t>
            </w:r>
            <w:r>
              <w:rPr>
                <w:color w:val="000000"/>
                <w:sz w:val="20"/>
                <w:szCs w:val="20"/>
              </w:rPr>
              <w:t>美术</w:t>
            </w:r>
            <w:r>
              <w:rPr>
                <w:rFonts w:hint="eastAsia"/>
                <w:color w:val="000000"/>
                <w:sz w:val="20"/>
                <w:szCs w:val="20"/>
              </w:rPr>
              <w:t>考试</w:t>
            </w:r>
            <w:r>
              <w:rPr>
                <w:color w:val="000000"/>
                <w:sz w:val="20"/>
                <w:szCs w:val="20"/>
              </w:rPr>
              <w:t>形式：主题画、故事画和儿歌</w:t>
            </w:r>
            <w:r>
              <w:rPr>
                <w:rFonts w:hint="eastAsia"/>
                <w:color w:val="000000"/>
                <w:sz w:val="20"/>
                <w:szCs w:val="20"/>
              </w:rPr>
              <w:t>创编</w:t>
            </w:r>
            <w:r>
              <w:rPr>
                <w:color w:val="000000"/>
                <w:sz w:val="20"/>
                <w:szCs w:val="20"/>
              </w:rPr>
              <w:t>。能</w:t>
            </w:r>
            <w:r>
              <w:rPr>
                <w:rFonts w:hint="eastAsia"/>
                <w:color w:val="000000"/>
                <w:sz w:val="20"/>
                <w:szCs w:val="20"/>
              </w:rPr>
              <w:t>在</w:t>
            </w:r>
            <w:r>
              <w:rPr>
                <w:color w:val="000000"/>
                <w:sz w:val="20"/>
                <w:szCs w:val="20"/>
              </w:rPr>
              <w:t>规定时间内熟练的表现。</w:t>
            </w:r>
          </w:p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、进一步提高绘画技能</w:t>
            </w:r>
            <w:r>
              <w:rPr>
                <w:color w:val="00000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</w:rPr>
              <w:t>绘画</w:t>
            </w:r>
            <w:r>
              <w:rPr>
                <w:color w:val="000000"/>
                <w:sz w:val="20"/>
                <w:szCs w:val="20"/>
              </w:rPr>
              <w:t>创作能力和鉴赏能力。</w:t>
            </w:r>
          </w:p>
        </w:tc>
        <w:tc>
          <w:tcPr>
            <w:tcW w:w="2163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sz w:val="20"/>
                <w:szCs w:val="20"/>
              </w:rPr>
              <w:t>绘画技能</w:t>
            </w:r>
            <w:r>
              <w:rPr>
                <w:color w:val="000000"/>
                <w:sz w:val="20"/>
                <w:szCs w:val="20"/>
              </w:rPr>
              <w:t>的进一步提高。</w:t>
            </w:r>
          </w:p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、脱离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临摹和参考的前提下，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在规定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创作的时间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内达到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主题绘画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创作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的要求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828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第二部分</w:t>
            </w:r>
            <w:r>
              <w:rPr>
                <w:color w:val="000000"/>
                <w:sz w:val="20"/>
                <w:szCs w:val="20"/>
              </w:rPr>
              <w:t>：</w:t>
            </w:r>
            <w:r>
              <w:rPr>
                <w:rFonts w:hint="eastAsia"/>
                <w:color w:val="000000"/>
                <w:sz w:val="20"/>
                <w:szCs w:val="20"/>
              </w:rPr>
              <w:t>第一节、手绘</w:t>
            </w:r>
            <w:r>
              <w:rPr>
                <w:color w:val="000000"/>
                <w:sz w:val="20"/>
                <w:szCs w:val="20"/>
              </w:rPr>
              <w:t>版式设计概念</w:t>
            </w:r>
            <w:r>
              <w:rPr>
                <w:rFonts w:hint="eastAsia"/>
                <w:color w:val="000000"/>
                <w:sz w:val="20"/>
                <w:szCs w:val="20"/>
              </w:rPr>
              <w:t>（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课时</w:t>
            </w:r>
            <w:r>
              <w:rPr>
                <w:color w:val="000000"/>
                <w:sz w:val="20"/>
                <w:szCs w:val="20"/>
              </w:rPr>
              <w:t>理论</w:t>
            </w:r>
            <w:r>
              <w:rPr>
                <w:rFonts w:hint="eastAsia"/>
                <w:color w:val="000000"/>
                <w:sz w:val="20"/>
                <w:szCs w:val="20"/>
              </w:rPr>
              <w:t>,1课</w:t>
            </w:r>
            <w:r>
              <w:rPr>
                <w:color w:val="000000"/>
                <w:sz w:val="20"/>
                <w:szCs w:val="20"/>
              </w:rPr>
              <w:t>时实践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061" w:type="dxa"/>
            <w:vAlign w:val="center"/>
          </w:tcPr>
          <w:p>
            <w:pPr>
              <w:ind w:right="-5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了解</w:t>
            </w:r>
            <w:r>
              <w:rPr>
                <w:rFonts w:hint="eastAsia"/>
                <w:color w:val="000000"/>
                <w:sz w:val="20"/>
                <w:szCs w:val="20"/>
              </w:rPr>
              <w:t>手绘版式</w:t>
            </w:r>
            <w:r>
              <w:rPr>
                <w:color w:val="000000"/>
                <w:sz w:val="20"/>
                <w:szCs w:val="20"/>
              </w:rPr>
              <w:t>设计的概念和用途。</w:t>
            </w:r>
          </w:p>
          <w:p>
            <w:pPr>
              <w:ind w:right="-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.知道手绘</w:t>
            </w:r>
            <w:r>
              <w:rPr>
                <w:color w:val="000000"/>
                <w:sz w:val="20"/>
                <w:szCs w:val="20"/>
              </w:rPr>
              <w:t>版式设计的材料工具；</w:t>
            </w: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1.能够</w:t>
            </w:r>
            <w:r>
              <w:rPr>
                <w:color w:val="000000"/>
                <w:sz w:val="20"/>
                <w:szCs w:val="20"/>
              </w:rPr>
              <w:t>理解开设</w:t>
            </w:r>
            <w:r>
              <w:rPr>
                <w:rFonts w:hint="eastAsia"/>
                <w:color w:val="000000"/>
                <w:sz w:val="20"/>
                <w:szCs w:val="20"/>
              </w:rPr>
              <w:t>版式</w:t>
            </w:r>
            <w:r>
              <w:rPr>
                <w:color w:val="000000"/>
                <w:sz w:val="20"/>
                <w:szCs w:val="20"/>
              </w:rPr>
              <w:t>设计</w:t>
            </w:r>
            <w:r>
              <w:rPr>
                <w:rFonts w:hint="eastAsia"/>
                <w:color w:val="000000"/>
                <w:sz w:val="20"/>
                <w:szCs w:val="20"/>
              </w:rPr>
              <w:t>这块</w:t>
            </w:r>
            <w:r>
              <w:rPr>
                <w:color w:val="000000"/>
                <w:sz w:val="20"/>
                <w:szCs w:val="20"/>
              </w:rPr>
              <w:t>内容的意义</w:t>
            </w:r>
            <w:r>
              <w:rPr>
                <w:rFonts w:hint="eastAsia"/>
                <w:color w:val="000000"/>
                <w:sz w:val="20"/>
                <w:szCs w:val="20"/>
              </w:rPr>
              <w:t>；</w:t>
            </w:r>
          </w:p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.能够</w:t>
            </w:r>
            <w:r>
              <w:rPr>
                <w:color w:val="000000"/>
                <w:sz w:val="20"/>
                <w:szCs w:val="20"/>
              </w:rPr>
              <w:t>掌握版式设计所需要的</w:t>
            </w:r>
            <w:r>
              <w:rPr>
                <w:rFonts w:hint="eastAsia"/>
                <w:color w:val="000000"/>
                <w:sz w:val="20"/>
                <w:szCs w:val="20"/>
              </w:rPr>
              <w:t>不同</w:t>
            </w:r>
            <w:r>
              <w:rPr>
                <w:color w:val="000000"/>
                <w:sz w:val="20"/>
                <w:szCs w:val="20"/>
              </w:rPr>
              <w:t>纸张、笔</w:t>
            </w:r>
            <w:r>
              <w:rPr>
                <w:rFonts w:hint="eastAsia"/>
                <w:color w:val="000000"/>
                <w:sz w:val="20"/>
                <w:szCs w:val="20"/>
              </w:rPr>
              <w:t>以及</w:t>
            </w:r>
            <w:r>
              <w:rPr>
                <w:color w:val="000000"/>
                <w:sz w:val="20"/>
                <w:szCs w:val="20"/>
              </w:rPr>
              <w:t>其他辅助材料</w:t>
            </w:r>
            <w:r>
              <w:rPr>
                <w:rFonts w:hint="eastAsia"/>
                <w:color w:val="000000"/>
                <w:sz w:val="20"/>
                <w:szCs w:val="20"/>
              </w:rPr>
              <w:t>的具体</w:t>
            </w:r>
            <w:r>
              <w:rPr>
                <w:color w:val="000000"/>
                <w:sz w:val="20"/>
                <w:szCs w:val="20"/>
              </w:rPr>
              <w:t>用法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2163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不同</w:t>
            </w:r>
            <w:r>
              <w:rPr>
                <w:color w:val="000000"/>
                <w:sz w:val="20"/>
                <w:szCs w:val="20"/>
              </w:rPr>
              <w:t>材料</w:t>
            </w:r>
            <w:r>
              <w:rPr>
                <w:rFonts w:hint="eastAsia"/>
                <w:color w:val="000000"/>
                <w:sz w:val="20"/>
                <w:szCs w:val="20"/>
              </w:rPr>
              <w:t>的在</w:t>
            </w:r>
            <w:r>
              <w:rPr>
                <w:color w:val="000000"/>
                <w:sz w:val="20"/>
                <w:szCs w:val="20"/>
              </w:rPr>
              <w:t>具体情况下的运用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828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第二节、手绘</w:t>
            </w:r>
            <w:r>
              <w:rPr>
                <w:color w:val="000000"/>
                <w:sz w:val="20"/>
                <w:szCs w:val="20"/>
              </w:rPr>
              <w:t>版式设计的构成要素</w:t>
            </w:r>
            <w:r>
              <w:rPr>
                <w:rFonts w:hint="eastAsia"/>
                <w:color w:val="000000"/>
                <w:sz w:val="20"/>
                <w:szCs w:val="20"/>
              </w:rPr>
              <w:t>（1理论</w:t>
            </w:r>
            <w:r>
              <w:rPr>
                <w:color w:val="000000"/>
                <w:sz w:val="20"/>
                <w:szCs w:val="20"/>
              </w:rPr>
              <w:t>，3</w:t>
            </w:r>
            <w:r>
              <w:rPr>
                <w:rFonts w:hint="eastAsia"/>
                <w:color w:val="000000"/>
                <w:sz w:val="20"/>
                <w:szCs w:val="20"/>
              </w:rPr>
              <w:t>课时</w:t>
            </w:r>
            <w:r>
              <w:rPr>
                <w:color w:val="000000"/>
                <w:sz w:val="20"/>
                <w:szCs w:val="20"/>
              </w:rPr>
              <w:t>实践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061" w:type="dxa"/>
            <w:vAlign w:val="center"/>
          </w:tcPr>
          <w:p>
            <w:pPr>
              <w:ind w:right="-5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1、</w:t>
            </w:r>
            <w:r>
              <w:rPr>
                <w:color w:val="000000"/>
                <w:sz w:val="20"/>
                <w:szCs w:val="20"/>
              </w:rPr>
              <w:t>了解</w:t>
            </w:r>
            <w:r>
              <w:rPr>
                <w:rFonts w:hint="eastAsia"/>
                <w:color w:val="000000"/>
                <w:sz w:val="20"/>
                <w:szCs w:val="20"/>
              </w:rPr>
              <w:t>手绘版式</w:t>
            </w:r>
            <w:r>
              <w:rPr>
                <w:color w:val="000000"/>
                <w:sz w:val="20"/>
                <w:szCs w:val="20"/>
              </w:rPr>
              <w:t>设计的基本要素</w:t>
            </w:r>
            <w:r>
              <w:rPr>
                <w:rFonts w:hint="eastAsia"/>
                <w:color w:val="000000"/>
                <w:sz w:val="20"/>
                <w:szCs w:val="20"/>
              </w:rPr>
              <w:t>组成</w:t>
            </w:r>
            <w:r>
              <w:rPr>
                <w:color w:val="000000"/>
                <w:sz w:val="20"/>
                <w:szCs w:val="20"/>
              </w:rPr>
              <w:t>。</w:t>
            </w:r>
          </w:p>
          <w:p>
            <w:pPr>
              <w:ind w:right="-5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2、知道手绘</w:t>
            </w:r>
            <w:r>
              <w:rPr>
                <w:color w:val="000000"/>
                <w:sz w:val="20"/>
                <w:szCs w:val="20"/>
              </w:rPr>
              <w:t>版式设计</w:t>
            </w:r>
            <w:r>
              <w:rPr>
                <w:rFonts w:hint="eastAsia"/>
                <w:color w:val="000000"/>
                <w:sz w:val="20"/>
                <w:szCs w:val="20"/>
              </w:rPr>
              <w:t>中</w:t>
            </w:r>
            <w:r>
              <w:rPr>
                <w:color w:val="000000"/>
                <w:sz w:val="20"/>
                <w:szCs w:val="20"/>
              </w:rPr>
              <w:t>的字体</w:t>
            </w:r>
            <w:r>
              <w:rPr>
                <w:rFonts w:hint="eastAsia"/>
                <w:color w:val="000000"/>
                <w:sz w:val="20"/>
                <w:szCs w:val="20"/>
              </w:rPr>
              <w:t>设计</w:t>
            </w:r>
            <w:r>
              <w:rPr>
                <w:color w:val="000000"/>
                <w:sz w:val="20"/>
                <w:szCs w:val="20"/>
              </w:rPr>
              <w:t>。</w:t>
            </w:r>
          </w:p>
          <w:p>
            <w:pPr>
              <w:ind w:right="-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知道</w:t>
            </w:r>
            <w:r>
              <w:rPr>
                <w:rFonts w:hint="eastAsia"/>
                <w:color w:val="000000"/>
                <w:sz w:val="20"/>
                <w:szCs w:val="20"/>
              </w:rPr>
              <w:t>手绘</w:t>
            </w:r>
            <w:r>
              <w:rPr>
                <w:color w:val="000000"/>
                <w:sz w:val="20"/>
                <w:szCs w:val="20"/>
              </w:rPr>
              <w:t>版式设计</w:t>
            </w:r>
            <w:r>
              <w:rPr>
                <w:rFonts w:hint="eastAsia"/>
                <w:color w:val="000000"/>
                <w:sz w:val="20"/>
                <w:szCs w:val="20"/>
              </w:rPr>
              <w:t>中</w:t>
            </w:r>
            <w:r>
              <w:rPr>
                <w:color w:val="000000"/>
                <w:sz w:val="20"/>
                <w:szCs w:val="20"/>
              </w:rPr>
              <w:t>的插图</w:t>
            </w:r>
            <w:r>
              <w:rPr>
                <w:rFonts w:hint="eastAsia"/>
                <w:color w:val="000000"/>
                <w:sz w:val="20"/>
                <w:szCs w:val="20"/>
              </w:rPr>
              <w:t>创作</w:t>
            </w:r>
            <w:r>
              <w:rPr>
                <w:color w:val="000000"/>
                <w:sz w:val="20"/>
                <w:szCs w:val="20"/>
              </w:rPr>
              <w:t>；</w:t>
            </w:r>
          </w:p>
          <w:p>
            <w:pPr>
              <w:ind w:right="-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知道</w:t>
            </w:r>
            <w:r>
              <w:rPr>
                <w:rFonts w:hint="eastAsia"/>
                <w:color w:val="000000"/>
                <w:sz w:val="20"/>
                <w:szCs w:val="20"/>
              </w:rPr>
              <w:t>手绘</w:t>
            </w:r>
            <w:r>
              <w:rPr>
                <w:color w:val="000000"/>
                <w:sz w:val="20"/>
                <w:szCs w:val="20"/>
              </w:rPr>
              <w:t>版式设计</w:t>
            </w:r>
            <w:r>
              <w:rPr>
                <w:rFonts w:hint="eastAsia"/>
                <w:color w:val="000000"/>
                <w:sz w:val="20"/>
                <w:szCs w:val="20"/>
              </w:rPr>
              <w:t>中</w:t>
            </w:r>
            <w:r>
              <w:rPr>
                <w:color w:val="000000"/>
                <w:sz w:val="20"/>
                <w:szCs w:val="20"/>
              </w:rPr>
              <w:t>的装饰图案</w:t>
            </w:r>
            <w:r>
              <w:rPr>
                <w:rFonts w:hint="eastAsia"/>
                <w:color w:val="000000"/>
                <w:sz w:val="20"/>
                <w:szCs w:val="20"/>
              </w:rPr>
              <w:t>设计</w:t>
            </w:r>
            <w:r>
              <w:rPr>
                <w:color w:val="000000"/>
                <w:sz w:val="20"/>
                <w:szCs w:val="20"/>
              </w:rPr>
              <w:t>。</w:t>
            </w: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能够理解</w:t>
            </w:r>
            <w:r>
              <w:rPr>
                <w:rFonts w:hint="eastAsia"/>
                <w:color w:val="000000"/>
                <w:sz w:val="20"/>
                <w:szCs w:val="20"/>
              </w:rPr>
              <w:t>组成</w:t>
            </w:r>
            <w:r>
              <w:rPr>
                <w:color w:val="000000"/>
                <w:sz w:val="20"/>
                <w:szCs w:val="20"/>
              </w:rPr>
              <w:t>版式设计</w:t>
            </w:r>
            <w:r>
              <w:rPr>
                <w:rFonts w:hint="eastAsia"/>
                <w:color w:val="000000"/>
                <w:sz w:val="20"/>
                <w:szCs w:val="20"/>
              </w:rPr>
              <w:t>的</w:t>
            </w:r>
            <w:r>
              <w:rPr>
                <w:color w:val="000000"/>
                <w:sz w:val="20"/>
                <w:szCs w:val="20"/>
              </w:rPr>
              <w:t>基本</w:t>
            </w:r>
            <w:r>
              <w:rPr>
                <w:rFonts w:hint="eastAsia"/>
                <w:color w:val="000000"/>
                <w:sz w:val="20"/>
                <w:szCs w:val="20"/>
              </w:rPr>
              <w:t>要素</w:t>
            </w:r>
            <w:r>
              <w:rPr>
                <w:color w:val="000000"/>
                <w:sz w:val="20"/>
                <w:szCs w:val="20"/>
              </w:rPr>
              <w:t>；</w:t>
            </w:r>
          </w:p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能够掌握版式设计的</w:t>
            </w:r>
            <w:r>
              <w:rPr>
                <w:rFonts w:hint="eastAsia"/>
                <w:color w:val="000000"/>
                <w:sz w:val="20"/>
                <w:szCs w:val="20"/>
              </w:rPr>
              <w:t>字体</w:t>
            </w:r>
            <w:r>
              <w:rPr>
                <w:color w:val="000000"/>
                <w:sz w:val="20"/>
                <w:szCs w:val="20"/>
              </w:rPr>
              <w:t>书写、插图</w:t>
            </w:r>
            <w:r>
              <w:rPr>
                <w:rFonts w:hint="eastAsia"/>
                <w:color w:val="000000"/>
                <w:sz w:val="20"/>
                <w:szCs w:val="20"/>
              </w:rPr>
              <w:t>创作</w:t>
            </w:r>
            <w:r>
              <w:rPr>
                <w:color w:val="000000"/>
                <w:sz w:val="20"/>
                <w:szCs w:val="20"/>
              </w:rPr>
              <w:t>和装饰图案设计。</w:t>
            </w:r>
          </w:p>
        </w:tc>
        <w:tc>
          <w:tcPr>
            <w:tcW w:w="2163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版式</w:t>
            </w:r>
            <w:r>
              <w:rPr>
                <w:color w:val="000000"/>
                <w:sz w:val="20"/>
                <w:szCs w:val="20"/>
              </w:rPr>
              <w:t>设计中</w:t>
            </w:r>
            <w:r>
              <w:rPr>
                <w:rFonts w:hint="eastAsia"/>
                <w:color w:val="000000"/>
                <w:sz w:val="20"/>
                <w:szCs w:val="20"/>
              </w:rPr>
              <w:t>各</w:t>
            </w:r>
            <w:r>
              <w:rPr>
                <w:color w:val="000000"/>
                <w:sz w:val="20"/>
                <w:szCs w:val="20"/>
              </w:rPr>
              <w:t>要素</w:t>
            </w:r>
            <w:r>
              <w:rPr>
                <w:rFonts w:hint="eastAsia"/>
                <w:color w:val="000000"/>
                <w:sz w:val="20"/>
                <w:szCs w:val="20"/>
              </w:rPr>
              <w:t>多样</w:t>
            </w:r>
            <w:r>
              <w:rPr>
                <w:color w:val="000000"/>
                <w:sz w:val="20"/>
                <w:szCs w:val="20"/>
              </w:rPr>
              <w:t>化</w:t>
            </w:r>
            <w:r>
              <w:rPr>
                <w:rFonts w:hint="eastAsia"/>
                <w:color w:val="000000"/>
                <w:sz w:val="20"/>
                <w:szCs w:val="20"/>
              </w:rPr>
              <w:t>表现所需的审美</w:t>
            </w:r>
            <w:r>
              <w:rPr>
                <w:color w:val="000000"/>
                <w:sz w:val="20"/>
                <w:szCs w:val="20"/>
              </w:rPr>
              <w:t>素养和技巧</w:t>
            </w:r>
            <w:r>
              <w:rPr>
                <w:rFonts w:hint="eastAsia"/>
                <w:color w:val="000000"/>
                <w:sz w:val="20"/>
                <w:szCs w:val="20"/>
              </w:rPr>
              <w:t>的</w:t>
            </w:r>
            <w:r>
              <w:rPr>
                <w:color w:val="000000"/>
                <w:sz w:val="20"/>
                <w:szCs w:val="20"/>
              </w:rPr>
              <w:t>掌握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8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第三节、手绘</w:t>
            </w:r>
            <w:r>
              <w:rPr>
                <w:color w:val="000000"/>
                <w:sz w:val="20"/>
                <w:szCs w:val="20"/>
              </w:rPr>
              <w:t>版式设计编排</w:t>
            </w:r>
            <w:r>
              <w:rPr>
                <w:rFonts w:hint="eastAsia"/>
                <w:color w:val="000000"/>
                <w:sz w:val="20"/>
                <w:szCs w:val="20"/>
              </w:rPr>
              <w:t>结构</w:t>
            </w:r>
            <w:r>
              <w:rPr>
                <w:color w:val="000000"/>
                <w:sz w:val="20"/>
                <w:szCs w:val="20"/>
              </w:rPr>
              <w:t>与</w:t>
            </w:r>
            <w:r>
              <w:rPr>
                <w:rFonts w:hint="eastAsia"/>
                <w:color w:val="000000"/>
                <w:sz w:val="20"/>
                <w:szCs w:val="20"/>
              </w:rPr>
              <w:t>过程（1理论</w:t>
            </w:r>
            <w:r>
              <w:rPr>
                <w:color w:val="000000"/>
                <w:sz w:val="20"/>
                <w:szCs w:val="20"/>
              </w:rPr>
              <w:t>，5</w:t>
            </w:r>
            <w:r>
              <w:rPr>
                <w:rFonts w:hint="eastAsia"/>
                <w:color w:val="000000"/>
                <w:sz w:val="20"/>
                <w:szCs w:val="20"/>
              </w:rPr>
              <w:t>课时</w:t>
            </w:r>
            <w:r>
              <w:rPr>
                <w:color w:val="000000"/>
                <w:sz w:val="20"/>
                <w:szCs w:val="20"/>
              </w:rPr>
              <w:t>实践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061" w:type="dxa"/>
            <w:vAlign w:val="center"/>
          </w:tcPr>
          <w:p>
            <w:pPr>
              <w:ind w:right="-5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1、</w:t>
            </w:r>
            <w:r>
              <w:rPr>
                <w:color w:val="000000"/>
                <w:sz w:val="20"/>
                <w:szCs w:val="20"/>
              </w:rPr>
              <w:t>了解</w:t>
            </w:r>
            <w:r>
              <w:rPr>
                <w:rFonts w:hint="eastAsia"/>
                <w:color w:val="000000"/>
                <w:sz w:val="20"/>
                <w:szCs w:val="20"/>
              </w:rPr>
              <w:t>手绘版式</w:t>
            </w:r>
            <w:r>
              <w:rPr>
                <w:color w:val="000000"/>
                <w:sz w:val="20"/>
                <w:szCs w:val="20"/>
              </w:rPr>
              <w:t>设计的编排原则；</w:t>
            </w:r>
          </w:p>
          <w:p>
            <w:pPr>
              <w:ind w:right="-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知道版式设计的基本结构</w:t>
            </w:r>
            <w:r>
              <w:rPr>
                <w:rFonts w:hint="eastAsia"/>
                <w:color w:val="000000"/>
                <w:sz w:val="20"/>
                <w:szCs w:val="20"/>
              </w:rPr>
              <w:t>和常用</w:t>
            </w:r>
            <w:r>
              <w:rPr>
                <w:color w:val="000000"/>
                <w:sz w:val="20"/>
                <w:szCs w:val="20"/>
              </w:rPr>
              <w:t>版式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1、掌握版式</w:t>
            </w:r>
            <w:r>
              <w:rPr>
                <w:color w:val="000000"/>
                <w:sz w:val="20"/>
                <w:szCs w:val="20"/>
              </w:rPr>
              <w:t>设计编排原理和原则；</w:t>
            </w:r>
          </w:p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、能</w:t>
            </w:r>
            <w:r>
              <w:rPr>
                <w:color w:val="000000"/>
                <w:sz w:val="20"/>
                <w:szCs w:val="20"/>
              </w:rPr>
              <w:t>实际</w:t>
            </w:r>
            <w:r>
              <w:rPr>
                <w:rFonts w:hint="eastAsia"/>
                <w:color w:val="000000"/>
                <w:sz w:val="20"/>
                <w:szCs w:val="20"/>
              </w:rPr>
              <w:t>运用</w:t>
            </w:r>
            <w:r>
              <w:rPr>
                <w:color w:val="000000"/>
                <w:sz w:val="20"/>
                <w:szCs w:val="20"/>
              </w:rPr>
              <w:t>版式设计</w:t>
            </w:r>
            <w:r>
              <w:rPr>
                <w:rFonts w:hint="eastAsia"/>
                <w:color w:val="000000"/>
                <w:sz w:val="20"/>
                <w:szCs w:val="20"/>
              </w:rPr>
              <w:t>的</w:t>
            </w:r>
            <w:r>
              <w:rPr>
                <w:color w:val="000000"/>
                <w:sz w:val="20"/>
                <w:szCs w:val="20"/>
              </w:rPr>
              <w:t>结构和</w:t>
            </w:r>
            <w:r>
              <w:rPr>
                <w:rFonts w:hint="eastAsia"/>
                <w:color w:val="000000"/>
                <w:sz w:val="20"/>
                <w:szCs w:val="20"/>
              </w:rPr>
              <w:t>常用</w:t>
            </w:r>
            <w:r>
              <w:rPr>
                <w:color w:val="000000"/>
                <w:sz w:val="20"/>
                <w:szCs w:val="20"/>
              </w:rPr>
              <w:t>版式，</w:t>
            </w:r>
            <w:r>
              <w:rPr>
                <w:rFonts w:hint="eastAsia"/>
                <w:color w:val="000000"/>
                <w:sz w:val="20"/>
                <w:szCs w:val="20"/>
              </w:rPr>
              <w:t>使</w:t>
            </w:r>
            <w:r>
              <w:rPr>
                <w:color w:val="000000"/>
                <w:sz w:val="20"/>
                <w:szCs w:val="20"/>
              </w:rPr>
              <w:t>版式</w:t>
            </w:r>
            <w:r>
              <w:rPr>
                <w:rFonts w:hint="eastAsia"/>
                <w:color w:val="000000"/>
                <w:sz w:val="20"/>
                <w:szCs w:val="20"/>
              </w:rPr>
              <w:t>更加合理</w:t>
            </w:r>
            <w:r>
              <w:rPr>
                <w:color w:val="00000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</w:rPr>
              <w:t>趣味</w:t>
            </w:r>
            <w:r>
              <w:rPr>
                <w:color w:val="000000"/>
                <w:sz w:val="20"/>
                <w:szCs w:val="20"/>
              </w:rPr>
              <w:t>和生动；</w:t>
            </w:r>
          </w:p>
        </w:tc>
        <w:tc>
          <w:tcPr>
            <w:tcW w:w="2163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结合</w:t>
            </w:r>
            <w:r>
              <w:rPr>
                <w:color w:val="000000"/>
                <w:sz w:val="20"/>
                <w:szCs w:val="20"/>
              </w:rPr>
              <w:t>创作主题</w:t>
            </w:r>
            <w:r>
              <w:rPr>
                <w:rFonts w:hint="eastAsia"/>
                <w:color w:val="000000"/>
                <w:sz w:val="20"/>
                <w:szCs w:val="20"/>
              </w:rPr>
              <w:t>特点</w:t>
            </w:r>
            <w:r>
              <w:rPr>
                <w:color w:val="000000"/>
                <w:sz w:val="20"/>
                <w:szCs w:val="20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具体</w:t>
            </w:r>
            <w:r>
              <w:rPr>
                <w:color w:val="000000"/>
                <w:sz w:val="20"/>
                <w:szCs w:val="20"/>
              </w:rPr>
              <w:t>版式</w:t>
            </w:r>
            <w:r>
              <w:rPr>
                <w:rFonts w:hint="eastAsia"/>
                <w:color w:val="000000"/>
                <w:sz w:val="20"/>
                <w:szCs w:val="20"/>
              </w:rPr>
              <w:t>与</w:t>
            </w:r>
            <w:r>
              <w:rPr>
                <w:color w:val="000000"/>
                <w:sz w:val="20"/>
                <w:szCs w:val="20"/>
              </w:rPr>
              <w:t>结构的运用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</w:tc>
      </w:tr>
    </w:tbl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</w:p>
    <w:p>
      <w:pPr>
        <w:widowControl/>
        <w:tabs>
          <w:tab w:val="left" w:pos="8085"/>
          <w:tab w:val="right" w:pos="8306"/>
        </w:tabs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七、课内实验名称及基本要求</w:t>
      </w:r>
      <w:r>
        <w:rPr>
          <w:rFonts w:ascii="黑体" w:hAnsi="宋体" w:eastAsia="黑体"/>
          <w:sz w:val="24"/>
        </w:rPr>
        <w:tab/>
      </w:r>
      <w:r>
        <w:rPr>
          <w:rFonts w:ascii="黑体" w:hAnsi="宋体" w:eastAsia="黑体"/>
          <w:sz w:val="24"/>
        </w:rPr>
        <w:tab/>
      </w:r>
    </w:p>
    <w:p>
      <w:pPr>
        <w:snapToGrid w:val="0"/>
        <w:spacing w:line="288" w:lineRule="auto"/>
        <w:ind w:right="26"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Style w:val="4"/>
        <w:tblW w:w="867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3240"/>
        <w:gridCol w:w="900"/>
        <w:gridCol w:w="1057"/>
        <w:gridCol w:w="1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实验类型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创意绘画作品的创作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结合</w:t>
            </w:r>
            <w:r>
              <w:rPr>
                <w:rFonts w:hint="eastAsia"/>
                <w:color w:val="000000"/>
                <w:sz w:val="20"/>
                <w:szCs w:val="20"/>
              </w:rPr>
              <w:t>主题、儿童故事、儿歌等进行</w:t>
            </w:r>
            <w:r>
              <w:rPr>
                <w:color w:val="000000"/>
                <w:sz w:val="20"/>
                <w:szCs w:val="20"/>
              </w:rPr>
              <w:t>创意故事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形象、色彩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文字等的综合表现和创作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3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综合型</w:t>
            </w:r>
          </w:p>
        </w:tc>
        <w:tc>
          <w:tcPr>
            <w:tcW w:w="13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手工</w:t>
            </w:r>
            <w:r>
              <w:rPr>
                <w:rFonts w:ascii="宋体"/>
                <w:sz w:val="20"/>
                <w:szCs w:val="20"/>
              </w:rPr>
              <w:t>速</w:t>
            </w:r>
            <w:r>
              <w:rPr>
                <w:rFonts w:hint="eastAsia" w:ascii="宋体"/>
                <w:sz w:val="20"/>
                <w:szCs w:val="20"/>
              </w:rPr>
              <w:t>绘</w:t>
            </w:r>
            <w:r>
              <w:rPr>
                <w:rFonts w:ascii="宋体"/>
                <w:sz w:val="20"/>
                <w:szCs w:val="20"/>
              </w:rPr>
              <w:t>和拼贴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对主题</w:t>
            </w:r>
            <w:r>
              <w:rPr>
                <w:rFonts w:ascii="宋体"/>
                <w:sz w:val="20"/>
                <w:szCs w:val="20"/>
              </w:rPr>
              <w:t>编排进行快速的构图速</w:t>
            </w:r>
            <w:r>
              <w:rPr>
                <w:rFonts w:hint="eastAsia" w:ascii="宋体"/>
                <w:sz w:val="20"/>
                <w:szCs w:val="20"/>
              </w:rPr>
              <w:t>绘</w:t>
            </w:r>
            <w:r>
              <w:rPr>
                <w:rFonts w:ascii="宋体"/>
                <w:sz w:val="20"/>
                <w:szCs w:val="20"/>
              </w:rPr>
              <w:t>，并结合旧报纸等材料进行拼贴创作</w:t>
            </w:r>
            <w:r>
              <w:rPr>
                <w:rFonts w:hint="eastAsia" w:ascii="宋体"/>
                <w:sz w:val="20"/>
                <w:szCs w:val="20"/>
              </w:rPr>
              <w:t>，</w:t>
            </w:r>
            <w:r>
              <w:rPr>
                <w:rFonts w:ascii="宋体"/>
                <w:sz w:val="20"/>
                <w:szCs w:val="20"/>
              </w:rPr>
              <w:t>为接下</w:t>
            </w:r>
            <w:r>
              <w:rPr>
                <w:rFonts w:hint="eastAsia" w:ascii="宋体"/>
                <w:sz w:val="20"/>
                <w:szCs w:val="20"/>
              </w:rPr>
              <w:t>来创作</w:t>
            </w:r>
            <w:r>
              <w:rPr>
                <w:rFonts w:ascii="宋体"/>
                <w:sz w:val="20"/>
                <w:szCs w:val="20"/>
              </w:rPr>
              <w:t>奠定</w:t>
            </w:r>
            <w:r>
              <w:rPr>
                <w:rFonts w:hint="eastAsia" w:ascii="宋体"/>
                <w:sz w:val="20"/>
                <w:szCs w:val="20"/>
              </w:rPr>
              <w:t>基础</w:t>
            </w:r>
            <w:r>
              <w:rPr>
                <w:rFonts w:ascii="宋体"/>
                <w:sz w:val="20"/>
                <w:szCs w:val="20"/>
              </w:rPr>
              <w:t>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1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综合型</w:t>
            </w:r>
          </w:p>
        </w:tc>
        <w:tc>
          <w:tcPr>
            <w:tcW w:w="13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手绘</w:t>
            </w:r>
            <w:r>
              <w:rPr>
                <w:rFonts w:hint="eastAsia" w:ascii="宋体"/>
                <w:sz w:val="20"/>
                <w:szCs w:val="20"/>
              </w:rPr>
              <w:t>版式</w:t>
            </w:r>
            <w:r>
              <w:rPr>
                <w:rFonts w:ascii="宋体"/>
                <w:sz w:val="20"/>
                <w:szCs w:val="20"/>
              </w:rPr>
              <w:t>设计</w:t>
            </w:r>
            <w:r>
              <w:rPr>
                <w:rFonts w:hint="eastAsia" w:ascii="宋体"/>
                <w:sz w:val="20"/>
                <w:szCs w:val="20"/>
              </w:rPr>
              <w:t>分</w:t>
            </w:r>
            <w:r>
              <w:rPr>
                <w:rFonts w:ascii="宋体"/>
                <w:sz w:val="20"/>
                <w:szCs w:val="20"/>
              </w:rPr>
              <w:t>要素练习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分类对学前版式</w:t>
            </w:r>
            <w:r>
              <w:rPr>
                <w:rFonts w:ascii="宋体"/>
                <w:sz w:val="20"/>
                <w:szCs w:val="20"/>
              </w:rPr>
              <w:t>设计中的</w:t>
            </w:r>
            <w:r>
              <w:rPr>
                <w:rFonts w:hint="eastAsia" w:ascii="宋体"/>
                <w:sz w:val="20"/>
                <w:szCs w:val="20"/>
              </w:rPr>
              <w:t>字体</w:t>
            </w:r>
            <w:r>
              <w:rPr>
                <w:rFonts w:ascii="宋体"/>
                <w:sz w:val="20"/>
                <w:szCs w:val="20"/>
              </w:rPr>
              <w:t>、</w:t>
            </w:r>
            <w:r>
              <w:rPr>
                <w:rFonts w:hint="eastAsia" w:ascii="宋体"/>
                <w:sz w:val="20"/>
                <w:szCs w:val="20"/>
              </w:rPr>
              <w:t>插图</w:t>
            </w:r>
            <w:r>
              <w:rPr>
                <w:rFonts w:ascii="宋体"/>
                <w:sz w:val="20"/>
                <w:szCs w:val="20"/>
              </w:rPr>
              <w:t>、装饰图案</w:t>
            </w:r>
            <w:r>
              <w:rPr>
                <w:rFonts w:hint="eastAsia" w:ascii="宋体"/>
                <w:sz w:val="20"/>
                <w:szCs w:val="20"/>
              </w:rPr>
              <w:t>进行</w:t>
            </w:r>
            <w:r>
              <w:rPr>
                <w:rFonts w:ascii="宋体"/>
                <w:sz w:val="20"/>
                <w:szCs w:val="20"/>
              </w:rPr>
              <w:t>练习创作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3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综合型</w:t>
            </w:r>
          </w:p>
        </w:tc>
        <w:tc>
          <w:tcPr>
            <w:tcW w:w="13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完整</w:t>
            </w:r>
            <w:r>
              <w:rPr>
                <w:rFonts w:ascii="宋体"/>
                <w:sz w:val="20"/>
                <w:szCs w:val="20"/>
              </w:rPr>
              <w:t>学前</w:t>
            </w:r>
            <w:r>
              <w:rPr>
                <w:rFonts w:hint="eastAsia"/>
                <w:color w:val="000000"/>
                <w:sz w:val="20"/>
                <w:szCs w:val="20"/>
              </w:rPr>
              <w:t>手绘</w:t>
            </w:r>
            <w:r>
              <w:rPr>
                <w:rFonts w:ascii="宋体"/>
                <w:sz w:val="20"/>
                <w:szCs w:val="20"/>
              </w:rPr>
              <w:t>版式设计创作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在</w:t>
            </w:r>
            <w:r>
              <w:rPr>
                <w:rFonts w:ascii="宋体"/>
                <w:sz w:val="20"/>
                <w:szCs w:val="20"/>
              </w:rPr>
              <w:t>前期所学的字体、插图</w:t>
            </w:r>
            <w:r>
              <w:rPr>
                <w:rFonts w:hint="eastAsia" w:ascii="宋体"/>
                <w:sz w:val="20"/>
                <w:szCs w:val="20"/>
              </w:rPr>
              <w:t>、</w:t>
            </w:r>
            <w:r>
              <w:rPr>
                <w:rFonts w:ascii="宋体"/>
                <w:sz w:val="20"/>
                <w:szCs w:val="20"/>
              </w:rPr>
              <w:t>装饰图案设计，</w:t>
            </w:r>
            <w:r>
              <w:rPr>
                <w:rFonts w:hint="eastAsia" w:ascii="宋体"/>
                <w:sz w:val="20"/>
                <w:szCs w:val="20"/>
              </w:rPr>
              <w:t>结合编排</w:t>
            </w:r>
            <w:r>
              <w:rPr>
                <w:rFonts w:ascii="宋体"/>
                <w:sz w:val="20"/>
                <w:szCs w:val="20"/>
              </w:rPr>
              <w:t>原则和</w:t>
            </w:r>
            <w:r>
              <w:rPr>
                <w:rFonts w:hint="eastAsia" w:ascii="宋体"/>
                <w:sz w:val="20"/>
                <w:szCs w:val="20"/>
              </w:rPr>
              <w:t>结构</w:t>
            </w:r>
            <w:r>
              <w:rPr>
                <w:rFonts w:ascii="宋体"/>
                <w:sz w:val="20"/>
                <w:szCs w:val="20"/>
              </w:rPr>
              <w:t>进行</w:t>
            </w:r>
            <w:r>
              <w:rPr>
                <w:rFonts w:hint="eastAsia" w:ascii="宋体"/>
                <w:sz w:val="20"/>
                <w:szCs w:val="20"/>
              </w:rPr>
              <w:t>的</w:t>
            </w:r>
            <w:r>
              <w:rPr>
                <w:rFonts w:ascii="宋体"/>
                <w:sz w:val="20"/>
                <w:szCs w:val="20"/>
              </w:rPr>
              <w:t>版式设计练习。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5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综合型</w:t>
            </w:r>
          </w:p>
        </w:tc>
        <w:tc>
          <w:tcPr>
            <w:tcW w:w="13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</w:tbl>
    <w:p>
      <w:pPr>
        <w:snapToGrid w:val="0"/>
        <w:spacing w:line="288" w:lineRule="auto"/>
        <w:ind w:right="2520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ind w:right="252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八、评价方式与成绩</w:t>
      </w:r>
      <w:r>
        <w:rPr>
          <w:rFonts w:ascii="黑体" w:hAnsi="宋体" w:eastAsia="黑体"/>
          <w:sz w:val="24"/>
        </w:rPr>
        <w:t>（必填项）</w:t>
      </w:r>
    </w:p>
    <w:tbl>
      <w:tblPr>
        <w:tblStyle w:val="4"/>
        <w:tblpPr w:leftFromText="180" w:rightFromText="180" w:vertAnchor="text" w:horzAnchor="margin" w:tblpY="552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总评构成（全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课堂展示1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课堂展示2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课堂展示3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课堂展示4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25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/>
                <w:bCs/>
                <w:color w:val="000000"/>
                <w:szCs w:val="20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平时表现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</w:tbl>
    <w:p>
      <w:pPr>
        <w:snapToGrid w:val="0"/>
        <w:spacing w:before="156" w:beforeLines="50"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hint="eastAsia" w:ascii="宋体" w:hAnsi="宋体"/>
          <w:sz w:val="20"/>
          <w:szCs w:val="20"/>
        </w:rPr>
        <w:t>”一般为总结性评价, “</w:t>
      </w:r>
      <w:r>
        <w:rPr>
          <w:rFonts w:ascii="宋体" w:hAnsi="宋体"/>
          <w:sz w:val="20"/>
          <w:szCs w:val="20"/>
        </w:rPr>
        <w:t>X</w:t>
      </w:r>
      <w:r>
        <w:rPr>
          <w:rFonts w:hint="eastAsia" w:ascii="宋体" w:hAnsi="宋体"/>
          <w:sz w:val="20"/>
          <w:szCs w:val="20"/>
        </w:rPr>
        <w:t>”为过程性评价，“</w:t>
      </w:r>
      <w:r>
        <w:rPr>
          <w:rFonts w:ascii="宋体" w:hAnsi="宋体"/>
          <w:sz w:val="20"/>
          <w:szCs w:val="20"/>
        </w:rPr>
        <w:t>X</w:t>
      </w:r>
      <w:r>
        <w:rPr>
          <w:rFonts w:hint="eastAsia" w:ascii="宋体" w:hAnsi="宋体"/>
          <w:sz w:val="20"/>
          <w:szCs w:val="20"/>
        </w:rPr>
        <w:t>”的</w:t>
      </w:r>
      <w:r>
        <w:rPr>
          <w:rFonts w:hint="eastAsia"/>
          <w:color w:val="000000"/>
          <w:sz w:val="20"/>
          <w:szCs w:val="20"/>
        </w:rPr>
        <w:t>次数一般不少于3次，无论是</w:t>
      </w:r>
      <w:r>
        <w:rPr>
          <w:rFonts w:hint="eastAsia" w:ascii="宋体" w:hAnsi="宋体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hint="eastAsia" w:ascii="宋体" w:hAnsi="宋体"/>
          <w:sz w:val="20"/>
          <w:szCs w:val="20"/>
        </w:rPr>
        <w:t>”、还是“</w:t>
      </w:r>
      <w:r>
        <w:rPr>
          <w:rFonts w:ascii="宋体" w:hAnsi="宋体"/>
          <w:sz w:val="20"/>
          <w:szCs w:val="20"/>
        </w:rPr>
        <w:t>X</w:t>
      </w:r>
      <w:r>
        <w:rPr>
          <w:rFonts w:hint="eastAsia" w:ascii="宋体" w:hAnsi="宋体"/>
          <w:sz w:val="20"/>
          <w:szCs w:val="20"/>
        </w:rPr>
        <w:t>”，都可以是纸笔测试，也可以是表现性评价。与能力本位相适应的课程评价方式，较少采用纸笔测试，较多采用表现性评价。</w:t>
      </w:r>
    </w:p>
    <w:p>
      <w:pPr>
        <w:snapToGrid w:val="0"/>
        <w:spacing w:before="120" w:after="120" w:line="288" w:lineRule="auto"/>
        <w:ind w:firstLine="400" w:firstLineChars="200"/>
        <w:rPr>
          <w:b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常用</w:t>
      </w:r>
      <w:r>
        <w:rPr>
          <w:color w:val="000000"/>
          <w:sz w:val="20"/>
          <w:szCs w:val="20"/>
        </w:rPr>
        <w:t>的</w:t>
      </w:r>
      <w:r>
        <w:rPr>
          <w:rFonts w:hint="eastAsia"/>
          <w:color w:val="000000"/>
          <w:sz w:val="20"/>
          <w:szCs w:val="20"/>
        </w:rPr>
        <w:t>评价</w:t>
      </w:r>
      <w:r>
        <w:rPr>
          <w:color w:val="000000"/>
          <w:sz w:val="20"/>
          <w:szCs w:val="20"/>
        </w:rPr>
        <w:t>方式</w:t>
      </w:r>
      <w:r>
        <w:rPr>
          <w:rFonts w:hint="eastAsia"/>
          <w:color w:val="000000"/>
          <w:sz w:val="20"/>
          <w:szCs w:val="20"/>
        </w:rPr>
        <w:t>有</w:t>
      </w:r>
      <w:r>
        <w:rPr>
          <w:color w:val="000000"/>
          <w:sz w:val="20"/>
          <w:szCs w:val="20"/>
        </w:rPr>
        <w:t>：</w:t>
      </w:r>
      <w:r>
        <w:rPr>
          <w:rFonts w:hint="eastAsia" w:ascii="宋体" w:hAnsi="宋体"/>
          <w:sz w:val="20"/>
          <w:szCs w:val="20"/>
        </w:rPr>
        <w:t>课堂展示、口头</w:t>
      </w:r>
      <w:r>
        <w:rPr>
          <w:rFonts w:ascii="宋体" w:hAnsi="宋体"/>
          <w:sz w:val="20"/>
          <w:szCs w:val="20"/>
        </w:rPr>
        <w:t>报告、</w:t>
      </w:r>
      <w:r>
        <w:rPr>
          <w:rFonts w:hint="eastAsia" w:ascii="宋体" w:hAnsi="宋体"/>
          <w:sz w:val="20"/>
          <w:szCs w:val="20"/>
        </w:rPr>
        <w:t>论文、日志、反思</w:t>
      </w:r>
      <w:r>
        <w:rPr>
          <w:rFonts w:ascii="宋体" w:hAnsi="宋体"/>
          <w:sz w:val="20"/>
          <w:szCs w:val="20"/>
        </w:rPr>
        <w:t>、</w:t>
      </w:r>
      <w:r>
        <w:rPr>
          <w:rFonts w:hint="eastAsia" w:ascii="宋体" w:hAnsi="宋体"/>
          <w:sz w:val="20"/>
          <w:szCs w:val="20"/>
        </w:rPr>
        <w:t>调查报告、个人项目报告、小组</w:t>
      </w:r>
      <w:r>
        <w:rPr>
          <w:rFonts w:ascii="宋体" w:hAnsi="宋体"/>
          <w:sz w:val="20"/>
          <w:szCs w:val="20"/>
        </w:rPr>
        <w:t>项目报告、</w:t>
      </w:r>
      <w:r>
        <w:rPr>
          <w:rFonts w:hint="eastAsia" w:ascii="宋体" w:hAnsi="宋体"/>
          <w:sz w:val="20"/>
          <w:szCs w:val="20"/>
        </w:rPr>
        <w:t>实验报告、读书报告、作品（选集</w:t>
      </w:r>
      <w:r>
        <w:rPr>
          <w:rFonts w:ascii="宋体" w:hAnsi="宋体"/>
          <w:sz w:val="20"/>
          <w:szCs w:val="20"/>
        </w:rPr>
        <w:t>）</w:t>
      </w:r>
      <w:r>
        <w:rPr>
          <w:rFonts w:hint="eastAsia" w:ascii="宋体" w:hAnsi="宋体"/>
          <w:sz w:val="20"/>
          <w:szCs w:val="20"/>
        </w:rPr>
        <w:t>、口试、课堂小测验、</w:t>
      </w:r>
      <w:r>
        <w:rPr>
          <w:rFonts w:ascii="宋体" w:hAnsi="宋体"/>
          <w:sz w:val="20"/>
          <w:szCs w:val="20"/>
        </w:rPr>
        <w:t>期终闭卷考、期终开卷考、</w:t>
      </w:r>
      <w:r>
        <w:rPr>
          <w:rFonts w:hint="eastAsia" w:ascii="宋体" w:hAnsi="宋体"/>
          <w:sz w:val="20"/>
          <w:szCs w:val="20"/>
        </w:rPr>
        <w:t>工作</w:t>
      </w:r>
      <w:r>
        <w:rPr>
          <w:rFonts w:ascii="宋体" w:hAnsi="宋体"/>
          <w:sz w:val="20"/>
          <w:szCs w:val="20"/>
        </w:rPr>
        <w:t>现场评估、</w:t>
      </w:r>
      <w:r>
        <w:rPr>
          <w:rFonts w:hint="eastAsia" w:ascii="宋体" w:hAnsi="宋体"/>
          <w:sz w:val="20"/>
          <w:szCs w:val="20"/>
        </w:rPr>
        <w:t>自我</w:t>
      </w:r>
      <w:r>
        <w:rPr>
          <w:rFonts w:ascii="宋体" w:hAnsi="宋体"/>
          <w:sz w:val="20"/>
          <w:szCs w:val="20"/>
        </w:rPr>
        <w:t>评估、</w:t>
      </w:r>
      <w:r>
        <w:rPr>
          <w:rFonts w:hint="eastAsia" w:ascii="宋体" w:hAnsi="宋体"/>
          <w:sz w:val="20"/>
          <w:szCs w:val="20"/>
        </w:rPr>
        <w:t>同辈</w:t>
      </w:r>
      <w:r>
        <w:rPr>
          <w:rFonts w:ascii="宋体" w:hAnsi="宋体"/>
          <w:sz w:val="20"/>
          <w:szCs w:val="20"/>
        </w:rPr>
        <w:t>评估</w:t>
      </w:r>
      <w:r>
        <w:rPr>
          <w:rFonts w:hint="eastAsia" w:ascii="宋体" w:hAnsi="宋体"/>
          <w:sz w:val="20"/>
          <w:szCs w:val="20"/>
        </w:rPr>
        <w:t>等等</w:t>
      </w:r>
      <w:r>
        <w:rPr>
          <w:rFonts w:ascii="宋体" w:hAnsi="宋体"/>
          <w:sz w:val="20"/>
          <w:szCs w:val="20"/>
        </w:rPr>
        <w:t>。</w:t>
      </w:r>
      <w:r>
        <w:rPr>
          <w:rFonts w:hint="eastAsia" w:ascii="宋体" w:hAnsi="宋体"/>
          <w:b/>
          <w:sz w:val="20"/>
          <w:szCs w:val="20"/>
        </w:rPr>
        <w:t>一般课外扩展阅读的检查评价应该成为“X”中的一部分。</w:t>
      </w:r>
    </w:p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同一门课程由多个教师共同授课的，由课程组共同讨论决定X的内容、次数及比例。</w:t>
      </w:r>
    </w:p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</w:p>
    <w:p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撰写人：章</w:t>
      </w:r>
      <w:r>
        <w:rPr>
          <w:sz w:val="28"/>
          <w:szCs w:val="28"/>
        </w:rPr>
        <w:t>莉莉</w:t>
      </w:r>
      <w:r>
        <w:rPr>
          <w:rFonts w:hint="eastAsia"/>
          <w:sz w:val="28"/>
          <w:szCs w:val="28"/>
        </w:rPr>
        <w:t xml:space="preserve">    系主任审核签名：</w:t>
      </w:r>
      <w:r>
        <w:rPr>
          <w:rFonts w:hint="eastAsia" w:eastAsia="宋体"/>
          <w:sz w:val="24"/>
          <w:lang w:eastAsia="zh-CN"/>
        </w:rPr>
        <w:drawing>
          <wp:inline distT="0" distB="0" distL="114300" distR="114300">
            <wp:extent cx="579755" cy="365760"/>
            <wp:effectExtent l="0" t="0" r="4445" b="2540"/>
            <wp:docPr id="5" name="图片 1" descr="步老师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步老师签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  <w:lang w:val="en-US" w:eastAsia="zh-CN"/>
        </w:rPr>
        <w:t>2022.3.1</w:t>
      </w:r>
      <w:bookmarkStart w:id="1" w:name="_GoBack"/>
      <w:bookmarkEnd w:id="1"/>
      <w:r>
        <w:rPr>
          <w:rFonts w:hint="eastAsia"/>
          <w:sz w:val="28"/>
          <w:szCs w:val="28"/>
        </w:rPr>
        <w:t xml:space="preserve">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02C67"/>
    <w:rsid w:val="00011E5B"/>
    <w:rsid w:val="000150B5"/>
    <w:rsid w:val="00025A6D"/>
    <w:rsid w:val="00027EA2"/>
    <w:rsid w:val="000336CA"/>
    <w:rsid w:val="00042BAE"/>
    <w:rsid w:val="000473D3"/>
    <w:rsid w:val="000877DA"/>
    <w:rsid w:val="00093E0E"/>
    <w:rsid w:val="00094A68"/>
    <w:rsid w:val="00095F46"/>
    <w:rsid w:val="0009633C"/>
    <w:rsid w:val="000A4251"/>
    <w:rsid w:val="000B44CB"/>
    <w:rsid w:val="000B595D"/>
    <w:rsid w:val="000C6B55"/>
    <w:rsid w:val="000C791B"/>
    <w:rsid w:val="000E07AD"/>
    <w:rsid w:val="000E1AAC"/>
    <w:rsid w:val="000E1B4F"/>
    <w:rsid w:val="000E2E75"/>
    <w:rsid w:val="000E4239"/>
    <w:rsid w:val="000E7AAA"/>
    <w:rsid w:val="000F69D1"/>
    <w:rsid w:val="00103A1E"/>
    <w:rsid w:val="00106649"/>
    <w:rsid w:val="001072BC"/>
    <w:rsid w:val="0012059B"/>
    <w:rsid w:val="00124C0A"/>
    <w:rsid w:val="00124E8E"/>
    <w:rsid w:val="00133942"/>
    <w:rsid w:val="00136D9F"/>
    <w:rsid w:val="001425F9"/>
    <w:rsid w:val="0014297D"/>
    <w:rsid w:val="001566EC"/>
    <w:rsid w:val="00163B9C"/>
    <w:rsid w:val="00174F78"/>
    <w:rsid w:val="00177DED"/>
    <w:rsid w:val="00191DA4"/>
    <w:rsid w:val="001937F4"/>
    <w:rsid w:val="001960AA"/>
    <w:rsid w:val="001A18E4"/>
    <w:rsid w:val="001A4AB2"/>
    <w:rsid w:val="001B0949"/>
    <w:rsid w:val="001D4C47"/>
    <w:rsid w:val="001E429B"/>
    <w:rsid w:val="001E67CD"/>
    <w:rsid w:val="001F0827"/>
    <w:rsid w:val="001F5ECD"/>
    <w:rsid w:val="00201F4D"/>
    <w:rsid w:val="00205D54"/>
    <w:rsid w:val="0020634D"/>
    <w:rsid w:val="002273CE"/>
    <w:rsid w:val="002375FC"/>
    <w:rsid w:val="00256B39"/>
    <w:rsid w:val="002602EA"/>
    <w:rsid w:val="0026033C"/>
    <w:rsid w:val="00265195"/>
    <w:rsid w:val="00282630"/>
    <w:rsid w:val="0028750D"/>
    <w:rsid w:val="0029326F"/>
    <w:rsid w:val="00293686"/>
    <w:rsid w:val="00296359"/>
    <w:rsid w:val="002A312D"/>
    <w:rsid w:val="002A6616"/>
    <w:rsid w:val="002A7BCB"/>
    <w:rsid w:val="002C1F4A"/>
    <w:rsid w:val="002C4204"/>
    <w:rsid w:val="002D051A"/>
    <w:rsid w:val="002D1861"/>
    <w:rsid w:val="002D4377"/>
    <w:rsid w:val="002D7924"/>
    <w:rsid w:val="002E0DAB"/>
    <w:rsid w:val="002E23C9"/>
    <w:rsid w:val="002E3721"/>
    <w:rsid w:val="002F0FB0"/>
    <w:rsid w:val="002F124C"/>
    <w:rsid w:val="002F3266"/>
    <w:rsid w:val="002F6E87"/>
    <w:rsid w:val="00301D40"/>
    <w:rsid w:val="00305D84"/>
    <w:rsid w:val="00313BBA"/>
    <w:rsid w:val="003169D9"/>
    <w:rsid w:val="00323B22"/>
    <w:rsid w:val="0032602E"/>
    <w:rsid w:val="0033615E"/>
    <w:rsid w:val="003367AE"/>
    <w:rsid w:val="00345847"/>
    <w:rsid w:val="00350190"/>
    <w:rsid w:val="00350F3D"/>
    <w:rsid w:val="00352FF4"/>
    <w:rsid w:val="00354DC4"/>
    <w:rsid w:val="0036261B"/>
    <w:rsid w:val="00377F02"/>
    <w:rsid w:val="00384ABB"/>
    <w:rsid w:val="00387ECB"/>
    <w:rsid w:val="003907CA"/>
    <w:rsid w:val="00397379"/>
    <w:rsid w:val="003B088D"/>
    <w:rsid w:val="003B1258"/>
    <w:rsid w:val="003B4033"/>
    <w:rsid w:val="003C0F88"/>
    <w:rsid w:val="003C2B3E"/>
    <w:rsid w:val="003D2F82"/>
    <w:rsid w:val="003E0E94"/>
    <w:rsid w:val="003E7D45"/>
    <w:rsid w:val="0040017B"/>
    <w:rsid w:val="00401949"/>
    <w:rsid w:val="0040365C"/>
    <w:rsid w:val="00407D45"/>
    <w:rsid w:val="004100B0"/>
    <w:rsid w:val="004133A8"/>
    <w:rsid w:val="004147B4"/>
    <w:rsid w:val="00414872"/>
    <w:rsid w:val="00425BED"/>
    <w:rsid w:val="0043437A"/>
    <w:rsid w:val="00440D07"/>
    <w:rsid w:val="00446155"/>
    <w:rsid w:val="00451BB7"/>
    <w:rsid w:val="0048028E"/>
    <w:rsid w:val="00493D42"/>
    <w:rsid w:val="004B15AC"/>
    <w:rsid w:val="004B1B73"/>
    <w:rsid w:val="004C20DC"/>
    <w:rsid w:val="004C2C29"/>
    <w:rsid w:val="004C644A"/>
    <w:rsid w:val="004D331D"/>
    <w:rsid w:val="004D37E8"/>
    <w:rsid w:val="004D5CBE"/>
    <w:rsid w:val="004E6073"/>
    <w:rsid w:val="004F5393"/>
    <w:rsid w:val="00516BFC"/>
    <w:rsid w:val="005467DC"/>
    <w:rsid w:val="00547A36"/>
    <w:rsid w:val="005531DF"/>
    <w:rsid w:val="00553D03"/>
    <w:rsid w:val="00563849"/>
    <w:rsid w:val="00564C9E"/>
    <w:rsid w:val="00573E77"/>
    <w:rsid w:val="00577962"/>
    <w:rsid w:val="00584F3F"/>
    <w:rsid w:val="005972F5"/>
    <w:rsid w:val="005979BC"/>
    <w:rsid w:val="005A5542"/>
    <w:rsid w:val="005B2ABB"/>
    <w:rsid w:val="005B2B6D"/>
    <w:rsid w:val="005B4B4E"/>
    <w:rsid w:val="005C2BD2"/>
    <w:rsid w:val="005C6445"/>
    <w:rsid w:val="005C65BF"/>
    <w:rsid w:val="0060138E"/>
    <w:rsid w:val="00606734"/>
    <w:rsid w:val="00611C3F"/>
    <w:rsid w:val="00624FE1"/>
    <w:rsid w:val="00641381"/>
    <w:rsid w:val="006438EC"/>
    <w:rsid w:val="006440C9"/>
    <w:rsid w:val="00656A88"/>
    <w:rsid w:val="00661988"/>
    <w:rsid w:val="00671A12"/>
    <w:rsid w:val="00674A9F"/>
    <w:rsid w:val="00683174"/>
    <w:rsid w:val="006A62F4"/>
    <w:rsid w:val="006A6AD6"/>
    <w:rsid w:val="006D12B7"/>
    <w:rsid w:val="006D511C"/>
    <w:rsid w:val="006E4289"/>
    <w:rsid w:val="006E4434"/>
    <w:rsid w:val="006E5A6B"/>
    <w:rsid w:val="006E68A8"/>
    <w:rsid w:val="006F1228"/>
    <w:rsid w:val="00706985"/>
    <w:rsid w:val="00716AA4"/>
    <w:rsid w:val="007208D6"/>
    <w:rsid w:val="0072356D"/>
    <w:rsid w:val="007322E1"/>
    <w:rsid w:val="00733BB6"/>
    <w:rsid w:val="0073536E"/>
    <w:rsid w:val="00741A7E"/>
    <w:rsid w:val="0076301F"/>
    <w:rsid w:val="007641A2"/>
    <w:rsid w:val="0076477C"/>
    <w:rsid w:val="00765FEC"/>
    <w:rsid w:val="00770CC9"/>
    <w:rsid w:val="00771539"/>
    <w:rsid w:val="007740E2"/>
    <w:rsid w:val="007817E7"/>
    <w:rsid w:val="007854D9"/>
    <w:rsid w:val="00792B15"/>
    <w:rsid w:val="00793C65"/>
    <w:rsid w:val="00797FA3"/>
    <w:rsid w:val="007B1C95"/>
    <w:rsid w:val="007B465D"/>
    <w:rsid w:val="007C1A80"/>
    <w:rsid w:val="007C51E2"/>
    <w:rsid w:val="007C6D1E"/>
    <w:rsid w:val="007D4FC8"/>
    <w:rsid w:val="007E4965"/>
    <w:rsid w:val="007E7F46"/>
    <w:rsid w:val="007F07A4"/>
    <w:rsid w:val="00802228"/>
    <w:rsid w:val="00803455"/>
    <w:rsid w:val="00805861"/>
    <w:rsid w:val="00811367"/>
    <w:rsid w:val="008144F5"/>
    <w:rsid w:val="008274F0"/>
    <w:rsid w:val="0084140A"/>
    <w:rsid w:val="0084406A"/>
    <w:rsid w:val="00894CAF"/>
    <w:rsid w:val="008B1302"/>
    <w:rsid w:val="008B2A5A"/>
    <w:rsid w:val="008B397C"/>
    <w:rsid w:val="008B44AB"/>
    <w:rsid w:val="008B47F4"/>
    <w:rsid w:val="008E290C"/>
    <w:rsid w:val="008E71DC"/>
    <w:rsid w:val="008E79B7"/>
    <w:rsid w:val="008F6157"/>
    <w:rsid w:val="008F7821"/>
    <w:rsid w:val="00900019"/>
    <w:rsid w:val="0090337C"/>
    <w:rsid w:val="00907F57"/>
    <w:rsid w:val="009105A5"/>
    <w:rsid w:val="0092411C"/>
    <w:rsid w:val="00924615"/>
    <w:rsid w:val="009342DB"/>
    <w:rsid w:val="00952339"/>
    <w:rsid w:val="00954798"/>
    <w:rsid w:val="009718D2"/>
    <w:rsid w:val="00973A0B"/>
    <w:rsid w:val="0097430D"/>
    <w:rsid w:val="00977B42"/>
    <w:rsid w:val="00980710"/>
    <w:rsid w:val="0099063E"/>
    <w:rsid w:val="009914E6"/>
    <w:rsid w:val="009935CA"/>
    <w:rsid w:val="009A116E"/>
    <w:rsid w:val="009B0D4B"/>
    <w:rsid w:val="009B1042"/>
    <w:rsid w:val="009B6C40"/>
    <w:rsid w:val="009D725B"/>
    <w:rsid w:val="009E2F63"/>
    <w:rsid w:val="009E7C43"/>
    <w:rsid w:val="009F3EDA"/>
    <w:rsid w:val="009F513B"/>
    <w:rsid w:val="00A0219D"/>
    <w:rsid w:val="00A02B26"/>
    <w:rsid w:val="00A04EA4"/>
    <w:rsid w:val="00A11D24"/>
    <w:rsid w:val="00A13B1A"/>
    <w:rsid w:val="00A15FD0"/>
    <w:rsid w:val="00A23631"/>
    <w:rsid w:val="00A356D5"/>
    <w:rsid w:val="00A433DE"/>
    <w:rsid w:val="00A57949"/>
    <w:rsid w:val="00A64904"/>
    <w:rsid w:val="00A67BCC"/>
    <w:rsid w:val="00A73EBF"/>
    <w:rsid w:val="00A76718"/>
    <w:rsid w:val="00A769B1"/>
    <w:rsid w:val="00A812B7"/>
    <w:rsid w:val="00A837D5"/>
    <w:rsid w:val="00A85BAF"/>
    <w:rsid w:val="00A91937"/>
    <w:rsid w:val="00A940AD"/>
    <w:rsid w:val="00AA3197"/>
    <w:rsid w:val="00AC3A54"/>
    <w:rsid w:val="00AC4C45"/>
    <w:rsid w:val="00AC560C"/>
    <w:rsid w:val="00AD00E1"/>
    <w:rsid w:val="00AD1034"/>
    <w:rsid w:val="00AF52BD"/>
    <w:rsid w:val="00AF6ED7"/>
    <w:rsid w:val="00B01C76"/>
    <w:rsid w:val="00B033B1"/>
    <w:rsid w:val="00B03BA6"/>
    <w:rsid w:val="00B16439"/>
    <w:rsid w:val="00B166CF"/>
    <w:rsid w:val="00B23F6D"/>
    <w:rsid w:val="00B30CDF"/>
    <w:rsid w:val="00B42E12"/>
    <w:rsid w:val="00B443CA"/>
    <w:rsid w:val="00B46A42"/>
    <w:rsid w:val="00B46A55"/>
    <w:rsid w:val="00B46F21"/>
    <w:rsid w:val="00B47638"/>
    <w:rsid w:val="00B511A5"/>
    <w:rsid w:val="00B5183C"/>
    <w:rsid w:val="00B62DED"/>
    <w:rsid w:val="00B70891"/>
    <w:rsid w:val="00B736A7"/>
    <w:rsid w:val="00B7651F"/>
    <w:rsid w:val="00B767E0"/>
    <w:rsid w:val="00B77EA5"/>
    <w:rsid w:val="00B873A0"/>
    <w:rsid w:val="00B90B2D"/>
    <w:rsid w:val="00B930BF"/>
    <w:rsid w:val="00BA0F0F"/>
    <w:rsid w:val="00BA3821"/>
    <w:rsid w:val="00BA5B6E"/>
    <w:rsid w:val="00BB1DC0"/>
    <w:rsid w:val="00BB52E9"/>
    <w:rsid w:val="00BB55D5"/>
    <w:rsid w:val="00BB6BCB"/>
    <w:rsid w:val="00BD2C71"/>
    <w:rsid w:val="00BD6F29"/>
    <w:rsid w:val="00BE1D99"/>
    <w:rsid w:val="00BF3DCA"/>
    <w:rsid w:val="00BF43B4"/>
    <w:rsid w:val="00BF5B0D"/>
    <w:rsid w:val="00BF6CDE"/>
    <w:rsid w:val="00C003D9"/>
    <w:rsid w:val="00C05092"/>
    <w:rsid w:val="00C200DF"/>
    <w:rsid w:val="00C26134"/>
    <w:rsid w:val="00C26DDE"/>
    <w:rsid w:val="00C44075"/>
    <w:rsid w:val="00C56E09"/>
    <w:rsid w:val="00C64CCB"/>
    <w:rsid w:val="00C66DAD"/>
    <w:rsid w:val="00C70BBB"/>
    <w:rsid w:val="00C71990"/>
    <w:rsid w:val="00C73338"/>
    <w:rsid w:val="00C77545"/>
    <w:rsid w:val="00C83110"/>
    <w:rsid w:val="00C86420"/>
    <w:rsid w:val="00CA264E"/>
    <w:rsid w:val="00CA27F9"/>
    <w:rsid w:val="00CA4E46"/>
    <w:rsid w:val="00CA536A"/>
    <w:rsid w:val="00CA545A"/>
    <w:rsid w:val="00CA5B8F"/>
    <w:rsid w:val="00CB63F5"/>
    <w:rsid w:val="00CB75E0"/>
    <w:rsid w:val="00CC5FFA"/>
    <w:rsid w:val="00CD0767"/>
    <w:rsid w:val="00CD2E97"/>
    <w:rsid w:val="00CD4B79"/>
    <w:rsid w:val="00CD773C"/>
    <w:rsid w:val="00CF096B"/>
    <w:rsid w:val="00CF1155"/>
    <w:rsid w:val="00D06799"/>
    <w:rsid w:val="00D10611"/>
    <w:rsid w:val="00D10A30"/>
    <w:rsid w:val="00D12110"/>
    <w:rsid w:val="00D13A71"/>
    <w:rsid w:val="00D15A2A"/>
    <w:rsid w:val="00D2066E"/>
    <w:rsid w:val="00D24243"/>
    <w:rsid w:val="00D27C87"/>
    <w:rsid w:val="00D35B38"/>
    <w:rsid w:val="00D36CA4"/>
    <w:rsid w:val="00D434FB"/>
    <w:rsid w:val="00D4435F"/>
    <w:rsid w:val="00D455A8"/>
    <w:rsid w:val="00D5025E"/>
    <w:rsid w:val="00D50B78"/>
    <w:rsid w:val="00D544CF"/>
    <w:rsid w:val="00D56932"/>
    <w:rsid w:val="00D669DF"/>
    <w:rsid w:val="00D71EA1"/>
    <w:rsid w:val="00D828FC"/>
    <w:rsid w:val="00D85BF8"/>
    <w:rsid w:val="00DA0C52"/>
    <w:rsid w:val="00DA5903"/>
    <w:rsid w:val="00DB4618"/>
    <w:rsid w:val="00DB6EC0"/>
    <w:rsid w:val="00DC202E"/>
    <w:rsid w:val="00DC2BF0"/>
    <w:rsid w:val="00DC4B40"/>
    <w:rsid w:val="00DE7927"/>
    <w:rsid w:val="00DF772E"/>
    <w:rsid w:val="00E045D9"/>
    <w:rsid w:val="00E140E1"/>
    <w:rsid w:val="00E16D30"/>
    <w:rsid w:val="00E26A0F"/>
    <w:rsid w:val="00E33169"/>
    <w:rsid w:val="00E47B96"/>
    <w:rsid w:val="00E67EF3"/>
    <w:rsid w:val="00E70904"/>
    <w:rsid w:val="00E730DF"/>
    <w:rsid w:val="00E77ED8"/>
    <w:rsid w:val="00E90728"/>
    <w:rsid w:val="00EA1882"/>
    <w:rsid w:val="00EB006F"/>
    <w:rsid w:val="00EB3343"/>
    <w:rsid w:val="00EB50FF"/>
    <w:rsid w:val="00EC072D"/>
    <w:rsid w:val="00EC738C"/>
    <w:rsid w:val="00ED3A95"/>
    <w:rsid w:val="00EE4BF2"/>
    <w:rsid w:val="00EE6458"/>
    <w:rsid w:val="00EF44B1"/>
    <w:rsid w:val="00F00EFC"/>
    <w:rsid w:val="00F01072"/>
    <w:rsid w:val="00F1343A"/>
    <w:rsid w:val="00F20A48"/>
    <w:rsid w:val="00F22A47"/>
    <w:rsid w:val="00F314B5"/>
    <w:rsid w:val="00F32499"/>
    <w:rsid w:val="00F333A1"/>
    <w:rsid w:val="00F35AA0"/>
    <w:rsid w:val="00F37E74"/>
    <w:rsid w:val="00F4012A"/>
    <w:rsid w:val="00F40CA1"/>
    <w:rsid w:val="00F50630"/>
    <w:rsid w:val="00F62C39"/>
    <w:rsid w:val="00F6511B"/>
    <w:rsid w:val="00F664DA"/>
    <w:rsid w:val="00F67884"/>
    <w:rsid w:val="00F70184"/>
    <w:rsid w:val="00F85346"/>
    <w:rsid w:val="00F92C06"/>
    <w:rsid w:val="00F92E4B"/>
    <w:rsid w:val="00F9593F"/>
    <w:rsid w:val="00FA292B"/>
    <w:rsid w:val="00FA7447"/>
    <w:rsid w:val="00FB20D3"/>
    <w:rsid w:val="00FB338E"/>
    <w:rsid w:val="00FB5404"/>
    <w:rsid w:val="00FC4D44"/>
    <w:rsid w:val="00FD51CC"/>
    <w:rsid w:val="00FD5C51"/>
    <w:rsid w:val="00FE730E"/>
    <w:rsid w:val="00FF1F32"/>
    <w:rsid w:val="00FF2547"/>
    <w:rsid w:val="00FF37D2"/>
    <w:rsid w:val="00FF67AB"/>
    <w:rsid w:val="016E63C2"/>
    <w:rsid w:val="024B0C39"/>
    <w:rsid w:val="06B11BA5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未处理的提及1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331F35-A8A6-4F99-A80A-744EDC0779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5</Pages>
  <Words>577</Words>
  <Characters>3293</Characters>
  <Lines>27</Lines>
  <Paragraphs>7</Paragraphs>
  <TotalTime>0</TotalTime>
  <ScaleCrop>false</ScaleCrop>
  <LinksUpToDate>false</LinksUpToDate>
  <CharactersWithSpaces>3863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2022-02-12T08:51:00Z</dcterms:created>
  <dc:creator>juvg</dc:creator>
  <cp:lastModifiedBy>陌桑</cp:lastModifiedBy>
  <dcterms:modified xsi:type="dcterms:W3CDTF">2022-03-01T05:10:45Z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9B6F65F413F144D6B17CC22C37E0396F</vt:lpwstr>
  </property>
</Properties>
</file>